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#99                                                                                       R1-1911963</w:t>
      </w:r>
    </w:p>
    <w:bookmarkEnd w:id="0"/>
    <w:p>
      <w:pPr>
        <w:tabs>
          <w:tab w:val="center" w:pos="4536"/>
          <w:tab w:val="right" w:pos="9072"/>
        </w:tabs>
        <w:snapToGrid w:val="0"/>
        <w:spacing w:afterLines="50"/>
        <w:rPr>
          <w:sz w:val="22"/>
          <w:szCs w:val="22"/>
        </w:rPr>
      </w:pPr>
      <w:r>
        <w:rPr>
          <w:rFonts w:ascii="Arial" w:hAnsi="Arial" w:eastAsia="MS Mincho" w:cs="Arial"/>
          <w:b/>
          <w:bCs/>
          <w:sz w:val="22"/>
          <w:szCs w:val="22"/>
          <w:lang w:eastAsia="ja-JP"/>
        </w:rPr>
        <w:t>Reno, USA, November 18</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22</w:t>
      </w:r>
      <w:r>
        <w:rPr>
          <w:rFonts w:ascii="Arial" w:hAnsi="Arial" w:eastAsia="MS Mincho" w:cs="Arial"/>
          <w:b/>
          <w:bCs/>
          <w:sz w:val="22"/>
          <w:szCs w:val="22"/>
          <w:vertAlign w:val="superscript"/>
          <w:lang w:eastAsia="ja-JP"/>
        </w:rPr>
        <w:t>nd</w:t>
      </w:r>
      <w:r>
        <w:rPr>
          <w:rFonts w:ascii="Arial" w:hAnsi="Arial" w:eastAsia="MS Mincho" w:cs="Arial"/>
          <w:b/>
          <w:bCs/>
          <w:sz w:val="22"/>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On PDCCH </w:t>
      </w:r>
      <w:r>
        <w:rPr>
          <w:rFonts w:hint="eastAsia" w:eastAsia="宋体"/>
          <w:sz w:val="20"/>
          <w:lang w:eastAsia="zh-CN"/>
        </w:rPr>
        <w:t>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spacing w:before="180" w:beforeLines="50" w:after="120"/>
        <w:rPr>
          <w:kern w:val="2"/>
          <w:lang w:val="en-US" w:eastAsia="zh-CN"/>
        </w:rPr>
      </w:pPr>
      <w:r>
        <w:rPr>
          <w:rFonts w:hint="eastAsia" w:eastAsia="宋体"/>
          <w:lang w:val="en-US" w:eastAsia="zh-CN"/>
        </w:rPr>
        <w:t>The agreements with FFS points on DCI format scheduling Rel-16 URLLC are listed below [1].</w:t>
      </w:r>
    </w:p>
    <w:tbl>
      <w:tblPr>
        <w:tblStyle w:val="36"/>
        <w:tblW w:w="9479"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479" w:type="dxa"/>
          </w:tcPr>
          <w:p>
            <w:pPr>
              <w:snapToGrid w:val="0"/>
              <w:spacing w:after="0"/>
              <w:rPr>
                <w:lang w:eastAsia="zh-CN"/>
              </w:rPr>
            </w:pPr>
            <w:r>
              <w:rPr>
                <w:rFonts w:hint="eastAsia" w:eastAsia="宋体"/>
                <w:highlight w:val="green"/>
                <w:lang w:val="en-US" w:eastAsia="zh-CN"/>
              </w:rPr>
              <w:t xml:space="preserve">RAN1 #98bis </w:t>
            </w:r>
            <w:r>
              <w:rPr>
                <w:highlight w:val="green"/>
              </w:rPr>
              <w:t>Agreements:</w:t>
            </w:r>
          </w:p>
          <w:p>
            <w:pPr>
              <w:widowControl w:val="0"/>
              <w:snapToGrid w:val="0"/>
              <w:spacing w:after="0"/>
              <w:rPr>
                <w:iCs/>
                <w:color w:val="000000"/>
                <w:kern w:val="2"/>
                <w:lang w:eastAsia="zh-CN"/>
              </w:rPr>
            </w:pPr>
            <w:r>
              <w:rPr>
                <w:iCs/>
                <w:color w:val="000000"/>
                <w:kern w:val="2"/>
                <w:lang w:eastAsia="zh-CN"/>
              </w:rPr>
              <w:t>For the new DCI format for DL scheduling for Rel-16 URLLC, support configurable number of bits for the following fields:</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Transmission configuration indication (0 or 3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1 or 2 bits</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SRS request (0 or 2 or 3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1 bit</w:t>
            </w:r>
          </w:p>
          <w:p>
            <w:pPr>
              <w:widowControl w:val="0"/>
              <w:snapToGrid w:val="0"/>
              <w:spacing w:after="0"/>
              <w:rPr>
                <w:iCs/>
                <w:color w:val="000000"/>
                <w:kern w:val="2"/>
                <w:lang w:eastAsia="zh-CN"/>
              </w:rPr>
            </w:pPr>
            <w:r>
              <w:rPr>
                <w:iCs/>
                <w:color w:val="000000"/>
                <w:kern w:val="2"/>
                <w:lang w:eastAsia="zh-CN"/>
              </w:rPr>
              <w:t>For the new DCI format for UL scheduling for Rel-16 URLLC, support configurable number of bits for the following fields:</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SRS resource indicator (0 or 1 or 2 or 3 or 4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Precoding information and number of layers (</w:t>
            </w:r>
            <w:r>
              <w:rPr>
                <w:rFonts w:hint="eastAsia"/>
                <w:iCs/>
                <w:color w:val="000000"/>
                <w:kern w:val="2"/>
                <w:lang w:eastAsia="zh-CN"/>
              </w:rPr>
              <w:t>0</w:t>
            </w:r>
            <w:r>
              <w:rPr>
                <w:iCs/>
                <w:color w:val="000000"/>
                <w:kern w:val="2"/>
                <w:lang w:eastAsia="zh-CN"/>
              </w:rPr>
              <w:t xml:space="preserve"> or 1 or 2 or 3 or 4 or 5 or 6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rFonts w:hint="eastAsia"/>
                <w:iCs/>
                <w:color w:val="000000"/>
                <w:kern w:val="2"/>
                <w:lang w:eastAsia="zh-CN"/>
              </w:rPr>
              <w:t>Antenna port(s)</w:t>
            </w:r>
            <w:r>
              <w:rPr>
                <w:iCs/>
                <w:color w:val="000000"/>
                <w:kern w:val="2"/>
                <w:lang w:eastAsia="zh-CN"/>
              </w:rPr>
              <w:t xml:space="preserve"> (0 or 2 or 3 or 4 or 5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SRS request (0 or 2 or 3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DMRS-PTRS association (0 or 2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widowControl w:val="0"/>
              <w:snapToGrid w:val="0"/>
              <w:spacing w:after="0"/>
              <w:rPr>
                <w:color w:val="000000"/>
                <w:kern w:val="2"/>
                <w:lang w:eastAsia="zh-CN"/>
              </w:rPr>
            </w:pPr>
            <w:r>
              <w:rPr>
                <w:color w:val="000000"/>
                <w:kern w:val="2"/>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pPr>
              <w:pStyle w:val="106"/>
              <w:widowControl w:val="0"/>
              <w:numPr>
                <w:ilvl w:val="0"/>
                <w:numId w:val="2"/>
              </w:numPr>
              <w:snapToGrid w:val="0"/>
              <w:spacing w:after="0"/>
              <w:ind w:left="785"/>
              <w:jc w:val="left"/>
              <w:rPr>
                <w:color w:val="000000"/>
                <w:kern w:val="2"/>
                <w:lang w:eastAsia="zh-CN"/>
              </w:rPr>
            </w:pPr>
            <w:r>
              <w:rPr>
                <w:color w:val="000000"/>
                <w:kern w:val="2"/>
                <w:lang w:eastAsia="zh-CN"/>
              </w:rPr>
              <w:t xml:space="preserve">If not configured, the granularity is 1 PRB. </w:t>
            </w:r>
          </w:p>
          <w:p>
            <w:pPr>
              <w:pStyle w:val="106"/>
              <w:widowControl w:val="0"/>
              <w:numPr>
                <w:ilvl w:val="0"/>
                <w:numId w:val="2"/>
              </w:numPr>
              <w:snapToGrid w:val="0"/>
              <w:spacing w:after="0"/>
              <w:ind w:left="785"/>
              <w:jc w:val="left"/>
              <w:rPr>
                <w:color w:val="000000"/>
                <w:kern w:val="2"/>
                <w:lang w:eastAsia="zh-CN"/>
              </w:rPr>
            </w:pPr>
            <w:r>
              <w:rPr>
                <w:color w:val="000000"/>
                <w:kern w:val="2"/>
                <w:lang w:eastAsia="zh-CN"/>
              </w:rPr>
              <w:t>FFS other possible values</w:t>
            </w:r>
          </w:p>
          <w:p>
            <w:pPr>
              <w:snapToGrid w:val="0"/>
              <w:spacing w:after="0"/>
              <w:rPr>
                <w:lang w:eastAsia="zh-CN"/>
              </w:rPr>
            </w:pPr>
            <w:r>
              <w:rPr>
                <w:rFonts w:hint="eastAsia" w:eastAsia="宋体"/>
                <w:highlight w:val="green"/>
                <w:lang w:val="en-US" w:eastAsia="zh-CN"/>
              </w:rPr>
              <w:t>RAN1 #98bis [98b-NR-22] Email approval Agreem</w:t>
            </w:r>
            <w:r>
              <w:rPr>
                <w:highlight w:val="green"/>
              </w:rPr>
              <w:t>ents:</w:t>
            </w:r>
          </w:p>
          <w:p>
            <w:pPr>
              <w:snapToGrid w:val="0"/>
              <w:spacing w:after="0"/>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pPr>
              <w:numPr>
                <w:ilvl w:val="0"/>
                <w:numId w:val="2"/>
              </w:numPr>
              <w:snapToGrid w:val="0"/>
              <w:spacing w:after="0"/>
              <w:ind w:left="782" w:hanging="357"/>
            </w:pPr>
            <w:r>
              <w:t xml:space="preserve">A RRC parameter is used to enable the utilization of the new reference  </w:t>
            </w:r>
          </w:p>
          <w:p>
            <w:pPr>
              <w:numPr>
                <w:ilvl w:val="0"/>
                <w:numId w:val="2"/>
              </w:numPr>
              <w:snapToGrid w:val="0"/>
              <w:spacing w:after="0"/>
              <w:ind w:left="782" w:hanging="357"/>
            </w:pPr>
            <w:r>
              <w:t>When the RRC parameter enables the utilization of the new reference, the new reference is applied for TDRA entries with K0=0</w:t>
            </w:r>
          </w:p>
          <w:p>
            <w:pPr>
              <w:numPr>
                <w:ilvl w:val="1"/>
                <w:numId w:val="2"/>
              </w:numPr>
              <w:snapToGrid w:val="0"/>
              <w:spacing w:after="0"/>
            </w:pPr>
            <w:r>
              <w:rPr>
                <w:rFonts w:hint="eastAsia" w:eastAsiaTheme="minorEastAsia"/>
                <w:lang w:eastAsia="zh-CN"/>
              </w:rPr>
              <w:t>FFS</w:t>
            </w:r>
            <w:r>
              <w:rPr>
                <w:rFonts w:eastAsiaTheme="minorEastAsia"/>
                <w:lang w:eastAsia="zh-CN"/>
              </w:rPr>
              <w:t>:</w:t>
            </w:r>
            <w:r>
              <w:rPr>
                <w:rFonts w:hint="eastAsia" w:eastAsiaTheme="minorEastAsia"/>
                <w:lang w:eastAsia="zh-CN"/>
              </w:rPr>
              <w:t xml:space="preserve"> </w:t>
            </w:r>
            <w:r>
              <w:rPr>
                <w:rFonts w:eastAsiaTheme="minorEastAsia"/>
                <w:lang w:eastAsia="zh-CN"/>
              </w:rPr>
              <w:t>O</w:t>
            </w:r>
            <w:r>
              <w:rPr>
                <w:rFonts w:hint="eastAsia" w:eastAsiaTheme="minorEastAsia"/>
                <w:lang w:eastAsia="zh-CN"/>
              </w:rPr>
              <w:t>ther entr</w:t>
            </w:r>
            <w:r>
              <w:rPr>
                <w:rFonts w:eastAsiaTheme="minorEastAsia"/>
                <w:lang w:eastAsia="zh-CN"/>
              </w:rPr>
              <w:t>i</w:t>
            </w:r>
            <w:r>
              <w:rPr>
                <w:rFonts w:hint="eastAsia" w:eastAsiaTheme="minorEastAsia"/>
                <w:lang w:eastAsia="zh-CN"/>
              </w:rPr>
              <w:t xml:space="preserve">es with K0&gt;0 can also be included in the same TDRA table </w:t>
            </w:r>
          </w:p>
          <w:p>
            <w:pPr>
              <w:numPr>
                <w:ilvl w:val="2"/>
                <w:numId w:val="2"/>
              </w:numPr>
              <w:snapToGrid w:val="0"/>
              <w:spacing w:after="0"/>
              <w:rPr>
                <w:rFonts w:eastAsiaTheme="minorEastAsia"/>
                <w:lang w:eastAsia="zh-CN"/>
              </w:rPr>
            </w:pPr>
            <w:r>
              <w:rPr>
                <w:rFonts w:eastAsiaTheme="minorEastAsia"/>
                <w:lang w:eastAsia="zh-CN"/>
              </w:rPr>
              <w:t>For other entries (if any) in the same TDRA table, the reference is slot boundary as in Rel-15.</w:t>
            </w:r>
          </w:p>
          <w:p>
            <w:pPr>
              <w:pStyle w:val="106"/>
              <w:snapToGrid w:val="0"/>
              <w:spacing w:after="0"/>
              <w:ind w:left="0"/>
              <w:rPr>
                <w:rFonts w:eastAsia="宋体"/>
                <w:i/>
                <w:iCs/>
                <w:lang w:val="en-US" w:eastAsia="zh-CN"/>
              </w:rPr>
            </w:pPr>
            <w:r>
              <w:t>PDSCH mapping type A is not supported with the new reference.</w:t>
            </w:r>
          </w:p>
        </w:tc>
      </w:tr>
    </w:tbl>
    <w:p>
      <w:pPr>
        <w:keepNext w:val="0"/>
        <w:keepLines w:val="0"/>
        <w:pageBreakBefore w:val="0"/>
        <w:widowControl/>
        <w:kinsoku/>
        <w:wordWrap/>
        <w:overflowPunct w:val="0"/>
        <w:topLinePunct w:val="0"/>
        <w:autoSpaceDE w:val="0"/>
        <w:autoSpaceDN w:val="0"/>
        <w:bidi w:val="0"/>
        <w:adjustRightInd w:val="0"/>
        <w:snapToGrid w:val="0"/>
        <w:spacing w:before="361" w:beforeLines="100" w:after="120"/>
        <w:textAlignment w:val="baseline"/>
        <w:outlineLvl w:val="9"/>
        <w:rPr>
          <w:rFonts w:eastAsia="等线"/>
          <w:lang w:val="en-US" w:eastAsia="zh-CN"/>
        </w:rPr>
      </w:pPr>
      <w:r>
        <w:rPr>
          <w:rFonts w:hint="eastAsia" w:eastAsia="等线"/>
          <w:lang w:val="en-US" w:eastAsia="zh-CN"/>
        </w:rPr>
        <w:t>The agreements on PDCCH monitoring capability are listed below [2,3].</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9571" w:type="dxa"/>
          </w:tcPr>
          <w:p>
            <w:pPr>
              <w:snapToGrid w:val="0"/>
              <w:spacing w:after="0"/>
              <w:rPr>
                <w:b/>
              </w:rPr>
            </w:pPr>
            <w:r>
              <w:rPr>
                <w:rFonts w:hint="eastAsia" w:eastAsia="宋体"/>
                <w:highlight w:val="green"/>
                <w:lang w:val="en-US" w:eastAsia="zh-CN"/>
              </w:rPr>
              <w:t xml:space="preserve">RAN1 #97 </w:t>
            </w:r>
            <w:r>
              <w:rPr>
                <w:highlight w:val="green"/>
              </w:rPr>
              <w:t>Agreements</w:t>
            </w:r>
            <w:r>
              <w:t>:</w:t>
            </w:r>
          </w:p>
          <w:p>
            <w:pPr>
              <w:snapToGrid w:val="0"/>
              <w:spacing w:after="0"/>
              <w:rPr>
                <w:kern w:val="2"/>
                <w:lang w:eastAsia="zh-CN"/>
              </w:rPr>
            </w:pPr>
            <w:r>
              <w:rPr>
                <w:color w:val="000000"/>
                <w:kern w:val="2"/>
                <w:lang w:eastAsia="zh-CN"/>
              </w:rPr>
              <w:t xml:space="preserve">Take the following framework as the </w:t>
            </w:r>
            <w:r>
              <w:rPr>
                <w:color w:val="000000"/>
                <w:kern w:val="2"/>
                <w:highlight w:val="darkYellow"/>
                <w:lang w:eastAsia="zh-CN"/>
              </w:rPr>
              <w:t xml:space="preserve">working assumption </w:t>
            </w:r>
            <w:r>
              <w:rPr>
                <w:color w:val="000000"/>
                <w:kern w:val="2"/>
                <w:lang w:eastAsia="zh-CN"/>
              </w:rPr>
              <w:t xml:space="preserve">for defining the limit on the maximum number of non-overlapping CCEs for channel estimation per PDCCH monitoring span: </w:t>
            </w:r>
          </w:p>
          <w:p>
            <w:pPr>
              <w:pStyle w:val="106"/>
              <w:numPr>
                <w:ilvl w:val="0"/>
                <w:numId w:val="2"/>
              </w:numPr>
              <w:snapToGrid w:val="0"/>
              <w:spacing w:after="0"/>
              <w:ind w:left="714" w:hanging="357"/>
              <w:rPr>
                <w:color w:val="000000"/>
                <w:kern w:val="2"/>
                <w:lang w:eastAsia="zh-CN"/>
              </w:rPr>
            </w:pPr>
            <w:r>
              <w:rPr>
                <w:color w:val="000000"/>
                <w:kern w:val="2"/>
                <w:lang w:eastAsia="zh-CN"/>
              </w:rPr>
              <w:t xml:space="preserve">PDCCH monitoring span follows the definition in UE feature 3-5b as a starting point  </w:t>
            </w:r>
          </w:p>
          <w:p>
            <w:pPr>
              <w:pStyle w:val="106"/>
              <w:numPr>
                <w:ilvl w:val="1"/>
                <w:numId w:val="2"/>
              </w:numPr>
              <w:snapToGrid w:val="0"/>
              <w:spacing w:after="0"/>
              <w:ind w:left="720" w:firstLine="0"/>
              <w:rPr>
                <w:color w:val="000000"/>
                <w:kern w:val="2"/>
                <w:lang w:val="en-US" w:eastAsia="zh-CN"/>
              </w:rPr>
            </w:pPr>
            <w:r>
              <w:rPr>
                <w:color w:val="000000"/>
                <w:kern w:val="2"/>
                <w:lang w:eastAsia="zh-CN"/>
              </w:rPr>
              <w:t xml:space="preserve">FFS whether any modification needed  </w:t>
            </w:r>
          </w:p>
          <w:p>
            <w:pPr>
              <w:snapToGrid w:val="0"/>
              <w:spacing w:after="0"/>
              <w:rPr>
                <w:b/>
              </w:rPr>
            </w:pPr>
            <w:r>
              <w:rPr>
                <w:rFonts w:hint="eastAsia" w:eastAsia="宋体"/>
                <w:highlight w:val="green"/>
                <w:lang w:val="en-US" w:eastAsia="zh-CN"/>
              </w:rPr>
              <w:t xml:space="preserve">RAN1 #98 </w:t>
            </w:r>
            <w:r>
              <w:rPr>
                <w:highlight w:val="green"/>
              </w:rPr>
              <w:t>Agreements</w:t>
            </w:r>
            <w:r>
              <w:t>:</w:t>
            </w:r>
          </w:p>
          <w:p>
            <w:pPr>
              <w:snapToGrid w:val="0"/>
              <w:spacing w:after="0"/>
              <w:rPr>
                <w:iCs/>
                <w:color w:val="000000"/>
                <w:kern w:val="2"/>
                <w:lang w:eastAsia="zh-CN"/>
              </w:rPr>
            </w:pPr>
            <w:r>
              <w:rPr>
                <w:iCs/>
                <w:color w:val="000000"/>
                <w:kern w:val="2"/>
                <w:lang w:eastAsia="zh-CN"/>
              </w:rPr>
              <w:t xml:space="preserve">Support (2, 2) (4, 3) (7, 3) defined in UE feature 3-5b as the combination (X, Y) for Rel-16 PDCCH monitoring capability on the per-CC limit on the maximum number of non-overlapping CCEs   for URLLC.    </w:t>
            </w:r>
          </w:p>
          <w:p>
            <w:pPr>
              <w:pStyle w:val="106"/>
              <w:numPr>
                <w:ilvl w:val="0"/>
                <w:numId w:val="3"/>
              </w:numPr>
              <w:snapToGrid w:val="0"/>
              <w:spacing w:after="0"/>
              <w:rPr>
                <w:iCs/>
                <w:color w:val="000000"/>
                <w:kern w:val="2"/>
                <w:lang w:eastAsia="zh-CN"/>
              </w:rPr>
            </w:pPr>
            <w:r>
              <w:rPr>
                <w:iCs/>
                <w:color w:val="000000"/>
                <w:kern w:val="2"/>
                <w:lang w:eastAsia="zh-CN"/>
              </w:rPr>
              <w:t>Combination (2, 1) (4, 1) (4, 2) (7, 1) (7, 2) are not additionally introduced</w:t>
            </w:r>
          </w:p>
          <w:p>
            <w:pPr>
              <w:pStyle w:val="106"/>
              <w:numPr>
                <w:ilvl w:val="0"/>
                <w:numId w:val="3"/>
              </w:numPr>
              <w:snapToGrid w:val="0"/>
              <w:spacing w:after="0"/>
              <w:rPr>
                <w:iCs/>
                <w:color w:val="000000"/>
                <w:kern w:val="2"/>
                <w:lang w:eastAsia="zh-CN"/>
              </w:rPr>
            </w:pPr>
            <w:r>
              <w:rPr>
                <w:iCs/>
                <w:color w:val="000000"/>
                <w:kern w:val="2"/>
                <w:lang w:eastAsia="zh-CN"/>
              </w:rPr>
              <w:t xml:space="preserve">FFS (3, 3) or (3,2) </w:t>
            </w:r>
          </w:p>
          <w:p>
            <w:pPr>
              <w:pStyle w:val="106"/>
              <w:numPr>
                <w:ilvl w:val="0"/>
                <w:numId w:val="3"/>
              </w:numPr>
              <w:snapToGrid w:val="0"/>
              <w:spacing w:after="0"/>
              <w:rPr>
                <w:iCs/>
                <w:color w:val="000000"/>
                <w:kern w:val="2"/>
                <w:lang w:eastAsia="zh-CN"/>
              </w:rPr>
            </w:pPr>
            <w:r>
              <w:rPr>
                <w:iCs/>
                <w:color w:val="000000"/>
                <w:kern w:val="2"/>
                <w:lang w:eastAsia="zh-CN"/>
              </w:rPr>
              <w:t xml:space="preserve">UE reports the supported combinations per SCS </w:t>
            </w:r>
          </w:p>
          <w:p>
            <w:pPr>
              <w:pStyle w:val="106"/>
              <w:numPr>
                <w:ilvl w:val="0"/>
                <w:numId w:val="3"/>
              </w:numPr>
              <w:snapToGrid w:val="0"/>
              <w:spacing w:after="0"/>
              <w:rPr>
                <w:iCs/>
                <w:color w:val="000000"/>
                <w:kern w:val="2"/>
                <w:lang w:eastAsia="zh-CN"/>
              </w:rPr>
            </w:pPr>
            <w:r>
              <w:rPr>
                <w:iCs/>
                <w:color w:val="000000"/>
                <w:kern w:val="2"/>
                <w:lang w:eastAsia="zh-CN"/>
              </w:rPr>
              <w:t>(2, 2)(4, 3)(7, 3) applicable for 15 kHz and 30 kHz</w:t>
            </w:r>
          </w:p>
          <w:p>
            <w:pPr>
              <w:pStyle w:val="106"/>
              <w:numPr>
                <w:ilvl w:val="1"/>
                <w:numId w:val="3"/>
              </w:numPr>
              <w:snapToGrid w:val="0"/>
              <w:spacing w:after="0"/>
              <w:rPr>
                <w:iCs/>
                <w:color w:val="000000"/>
                <w:kern w:val="2"/>
                <w:lang w:eastAsia="zh-CN"/>
              </w:rPr>
            </w:pPr>
            <w:r>
              <w:rPr>
                <w:rFonts w:hint="eastAsia"/>
                <w:iCs/>
                <w:color w:val="000000"/>
                <w:kern w:val="2"/>
                <w:lang w:eastAsia="zh-CN"/>
              </w:rPr>
              <w:t>F</w:t>
            </w:r>
            <w:r>
              <w:rPr>
                <w:iCs/>
                <w:color w:val="000000"/>
                <w:kern w:val="2"/>
                <w:lang w:eastAsia="zh-CN"/>
              </w:rPr>
              <w:t>FS for 60 kHz and 120 kHz</w:t>
            </w:r>
          </w:p>
          <w:p>
            <w:pPr>
              <w:snapToGrid w:val="0"/>
              <w:spacing w:after="0"/>
              <w:rPr>
                <w:iCs/>
                <w:lang w:eastAsia="zh-CN"/>
              </w:rPr>
            </w:pPr>
            <w:r>
              <w:rPr>
                <w:rFonts w:hint="eastAsia" w:eastAsia="宋体"/>
                <w:highlight w:val="green"/>
                <w:lang w:val="en-US" w:eastAsia="zh-CN"/>
              </w:rPr>
              <w:t xml:space="preserve">RAN1 #98 </w:t>
            </w:r>
            <w:r>
              <w:rPr>
                <w:highlight w:val="green"/>
              </w:rPr>
              <w:t>Agreements</w:t>
            </w:r>
            <w:r>
              <w:t>:</w:t>
            </w:r>
          </w:p>
          <w:p>
            <w:pPr>
              <w:snapToGrid w:val="0"/>
              <w:spacing w:after="0"/>
              <w:rPr>
                <w:iCs/>
                <w:lang w:eastAsia="zh-CN"/>
              </w:rPr>
            </w:pPr>
            <w:r>
              <w:rPr>
                <w:iCs/>
                <w:lang w:eastAsia="zh-CN"/>
              </w:rPr>
              <w:t xml:space="preserve">For a Rel-16 UE supporting enhanced PDCCH monitoring capability, down-select between option 1 and option 2: </w:t>
            </w:r>
          </w:p>
          <w:p>
            <w:pPr>
              <w:pStyle w:val="17"/>
              <w:numPr>
                <w:ilvl w:val="0"/>
                <w:numId w:val="4"/>
              </w:numPr>
              <w:adjustRightInd w:val="0"/>
              <w:snapToGrid w:val="0"/>
              <w:spacing w:after="0"/>
              <w:rPr>
                <w:rFonts w:eastAsia="宋体"/>
                <w:iCs/>
                <w:lang w:eastAsia="zh-CN"/>
              </w:rPr>
            </w:pPr>
            <w:r>
              <w:rPr>
                <w:rFonts w:eastAsia="宋体"/>
                <w:b/>
                <w:iCs/>
                <w:lang w:eastAsia="zh-CN"/>
              </w:rPr>
              <w:t>Option 1</w:t>
            </w:r>
            <w:r>
              <w:rPr>
                <w:rFonts w:eastAsia="宋体"/>
                <w:iCs/>
                <w:lang w:eastAsia="zh-CN"/>
              </w:rPr>
              <w:t>: PDCCH monitoring based on Rel-15 capability for eMBB and PDCCH monitoring based on Rel-16 capability for URLLC can be configured to a UE on the same carrier</w:t>
            </w:r>
          </w:p>
          <w:p>
            <w:pPr>
              <w:pStyle w:val="17"/>
              <w:numPr>
                <w:ilvl w:val="1"/>
                <w:numId w:val="4"/>
              </w:numPr>
              <w:adjustRightInd w:val="0"/>
              <w:snapToGrid w:val="0"/>
              <w:spacing w:after="0"/>
              <w:rPr>
                <w:rFonts w:eastAsia="宋体"/>
                <w:iCs/>
                <w:lang w:eastAsia="zh-CN"/>
              </w:rPr>
            </w:pPr>
            <w:r>
              <w:rPr>
                <w:rFonts w:eastAsia="宋体"/>
                <w:iCs/>
                <w:lang w:eastAsia="zh-CN"/>
              </w:rPr>
              <w:t xml:space="preserve">UE monitors PDCCH for eMBB following reported Rel-15 capability, and monitors PDCCH for URLLC following reported Rel-16 capability </w:t>
            </w:r>
          </w:p>
          <w:p>
            <w:pPr>
              <w:pStyle w:val="17"/>
              <w:numPr>
                <w:ilvl w:val="1"/>
                <w:numId w:val="4"/>
              </w:numPr>
              <w:adjustRightInd w:val="0"/>
              <w:snapToGrid w:val="0"/>
              <w:spacing w:after="0"/>
              <w:rPr>
                <w:rFonts w:eastAsia="宋体"/>
                <w:iCs/>
                <w:lang w:eastAsia="zh-CN"/>
              </w:rPr>
            </w:pPr>
            <w:r>
              <w:rPr>
                <w:rFonts w:eastAsia="宋体"/>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pPr>
              <w:pStyle w:val="17"/>
              <w:numPr>
                <w:ilvl w:val="0"/>
                <w:numId w:val="4"/>
              </w:numPr>
              <w:adjustRightInd w:val="0"/>
              <w:snapToGrid w:val="0"/>
              <w:spacing w:after="0"/>
              <w:rPr>
                <w:rFonts w:eastAsia="宋体"/>
                <w:iCs/>
                <w:lang w:eastAsia="zh-CN"/>
              </w:rPr>
            </w:pPr>
            <w:r>
              <w:rPr>
                <w:rFonts w:eastAsia="宋体"/>
                <w:b/>
                <w:iCs/>
                <w:lang w:eastAsia="zh-CN"/>
              </w:rPr>
              <w:t>Option 2</w:t>
            </w:r>
            <w:r>
              <w:rPr>
                <w:rFonts w:hint="eastAsia" w:eastAsia="宋体"/>
                <w:iCs/>
                <w:lang w:eastAsia="zh-CN"/>
              </w:rPr>
              <w:t>:</w:t>
            </w:r>
            <w:r>
              <w:rPr>
                <w:rFonts w:eastAsia="宋体"/>
                <w:iCs/>
                <w:lang w:eastAsia="zh-CN"/>
              </w:rPr>
              <w:t xml:space="preserve"> PDCCH monitoring for both eMBB and URLLC can be configured based on either Rel-15 capability or Rel-16 capability</w:t>
            </w:r>
          </w:p>
          <w:p>
            <w:pPr>
              <w:pStyle w:val="17"/>
              <w:numPr>
                <w:ilvl w:val="1"/>
                <w:numId w:val="4"/>
              </w:numPr>
              <w:adjustRightInd w:val="0"/>
              <w:snapToGrid w:val="0"/>
              <w:spacing w:after="0"/>
              <w:rPr>
                <w:rFonts w:eastAsia="宋体"/>
                <w:iCs/>
                <w:lang w:eastAsia="zh-CN"/>
              </w:rPr>
            </w:pPr>
            <w:r>
              <w:rPr>
                <w:rFonts w:eastAsia="宋体"/>
                <w:iCs/>
                <w:lang w:eastAsia="zh-CN"/>
              </w:rPr>
              <w:t xml:space="preserve">  gNB configures which capability is used </w:t>
            </w:r>
          </w:p>
          <w:p>
            <w:pPr>
              <w:pStyle w:val="17"/>
              <w:numPr>
                <w:ilvl w:val="1"/>
                <w:numId w:val="4"/>
              </w:numPr>
              <w:adjustRightInd w:val="0"/>
              <w:snapToGrid w:val="0"/>
              <w:spacing w:after="0"/>
              <w:rPr>
                <w:rFonts w:eastAsia="宋体"/>
                <w:iCs/>
                <w:lang w:eastAsia="zh-CN"/>
              </w:rPr>
            </w:pPr>
            <w:r>
              <w:rPr>
                <w:rFonts w:eastAsia="宋体"/>
                <w:iCs/>
                <w:lang w:eastAsia="zh-CN"/>
              </w:rPr>
              <w:t>For Rel-16 PDCCH monitoring capability,</w:t>
            </w:r>
          </w:p>
          <w:p>
            <w:pPr>
              <w:pStyle w:val="17"/>
              <w:numPr>
                <w:ilvl w:val="2"/>
                <w:numId w:val="4"/>
              </w:numPr>
              <w:adjustRightInd w:val="0"/>
              <w:snapToGrid w:val="0"/>
              <w:spacing w:after="0"/>
              <w:rPr>
                <w:rFonts w:eastAsia="宋体"/>
                <w:iCs/>
                <w:lang w:eastAsia="zh-CN"/>
              </w:rPr>
            </w:pPr>
            <w:r>
              <w:rPr>
                <w:rFonts w:eastAsia="宋体"/>
                <w:iCs/>
                <w:lang w:eastAsia="zh-CN"/>
              </w:rPr>
              <w:t xml:space="preserve">The limit C on the maximum number of non-overlapping CCEs for channel estimation per PDCCH monitoring span is the same across different spans within a slot, each span can cover CSS and/or USS  </w:t>
            </w:r>
          </w:p>
          <w:p>
            <w:pPr>
              <w:pStyle w:val="17"/>
              <w:numPr>
                <w:ilvl w:val="0"/>
                <w:numId w:val="4"/>
              </w:numPr>
              <w:adjustRightInd w:val="0"/>
              <w:snapToGrid w:val="0"/>
              <w:spacing w:after="0"/>
              <w:rPr>
                <w:rFonts w:eastAsia="宋体"/>
                <w:iCs/>
                <w:lang w:eastAsia="zh-CN"/>
              </w:rPr>
            </w:pPr>
            <w:r>
              <w:rPr>
                <w:rFonts w:eastAsia="宋体"/>
                <w:iCs/>
                <w:lang w:eastAsia="zh-CN"/>
              </w:rPr>
              <w:t>Note: the value C is to be separately discussed</w:t>
            </w:r>
          </w:p>
          <w:p>
            <w:pPr>
              <w:snapToGrid w:val="0"/>
              <w:spacing w:after="0"/>
              <w:rPr>
                <w:iCs/>
                <w:color w:val="000000"/>
                <w:kern w:val="2"/>
                <w:lang w:eastAsia="zh-CN"/>
              </w:rPr>
            </w:pPr>
            <w:r>
              <w:rPr>
                <w:rFonts w:hint="eastAsia" w:eastAsia="宋体"/>
                <w:highlight w:val="green"/>
                <w:lang w:val="en-US" w:eastAsia="zh-CN"/>
              </w:rPr>
              <w:t xml:space="preserve">RAN1 #98 </w:t>
            </w:r>
            <w:r>
              <w:rPr>
                <w:highlight w:val="green"/>
              </w:rPr>
              <w:t>Agreements</w:t>
            </w:r>
            <w:r>
              <w:t>:</w:t>
            </w:r>
          </w:p>
          <w:p>
            <w:pPr>
              <w:snapToGrid w:val="0"/>
              <w:spacing w:after="0"/>
              <w:rPr>
                <w:iCs/>
                <w:color w:val="000000"/>
                <w:kern w:val="2"/>
                <w:lang w:eastAsia="zh-CN"/>
              </w:rPr>
            </w:pPr>
            <w:r>
              <w:rPr>
                <w:iCs/>
                <w:color w:val="000000"/>
                <w:kern w:val="2"/>
                <w:lang w:eastAsia="zh-CN"/>
              </w:rPr>
              <w:t xml:space="preserve">If UE reports the support of more than one combination of C(X, Y) for a given SCS, and if multiple combinations of C(X, Y) are valid for the span pattern, the maximum value of C of the valid combinations is applied.  </w:t>
            </w:r>
          </w:p>
          <w:p>
            <w:pPr>
              <w:pStyle w:val="106"/>
              <w:numPr>
                <w:ilvl w:val="0"/>
                <w:numId w:val="4"/>
              </w:numPr>
              <w:snapToGrid w:val="0"/>
              <w:spacing w:after="0"/>
              <w:rPr>
                <w:iCs/>
                <w:lang w:eastAsia="zh-CN"/>
              </w:rPr>
            </w:pPr>
            <w:r>
              <w:rPr>
                <w:iCs/>
              </w:rPr>
              <w:t>A combination C(X, Y) is valid if the span pattern satisfies X and Y of the given combination in every slot, including cross slot boundary</w:t>
            </w:r>
          </w:p>
          <w:p>
            <w:pPr>
              <w:pStyle w:val="106"/>
              <w:numPr>
                <w:ilvl w:val="0"/>
                <w:numId w:val="4"/>
              </w:numPr>
              <w:snapToGrid w:val="0"/>
              <w:spacing w:after="0"/>
              <w:rPr>
                <w:iCs/>
                <w:lang w:eastAsia="zh-CN"/>
              </w:rPr>
            </w:pPr>
            <w:r>
              <w:rPr>
                <w:iCs/>
              </w:rPr>
              <w:t>FFS the impact from empty span(s) on the span pattern</w:t>
            </w:r>
          </w:p>
          <w:p>
            <w:pPr>
              <w:spacing w:after="0"/>
              <w:rPr>
                <w:color w:val="000000"/>
                <w:kern w:val="2"/>
                <w:lang w:val="en-US" w:eastAsia="zh-CN"/>
              </w:rPr>
            </w:pPr>
          </w:p>
        </w:tc>
      </w:tr>
    </w:tbl>
    <w:p>
      <w:pPr>
        <w:snapToGrid w:val="0"/>
        <w:spacing w:before="180" w:beforeLines="50" w:afterLines="50"/>
        <w:rPr>
          <w:rFonts w:eastAsia="宋体"/>
          <w:lang w:val="en-US" w:eastAsia="zh-CN"/>
        </w:rPr>
      </w:pPr>
      <w:r>
        <w:rPr>
          <w:rFonts w:hint="eastAsia" w:eastAsia="宋体"/>
          <w:lang w:val="en-US" w:eastAsia="zh-CN"/>
        </w:rPr>
        <w:t xml:space="preserve">In this contribution, </w:t>
      </w:r>
      <w:r>
        <w:rPr>
          <w:rFonts w:eastAsia="宋体"/>
          <w:lang w:val="en-US" w:eastAsia="zh-CN"/>
        </w:rPr>
        <w:t>we mainly provide our views on the</w:t>
      </w:r>
      <w:r>
        <w:rPr>
          <w:rFonts w:hint="eastAsia" w:eastAsia="宋体"/>
          <w:lang w:val="en-US" w:eastAsia="zh-CN"/>
        </w:rPr>
        <w:t xml:space="preserve"> remaining issues on </w:t>
      </w:r>
      <w:r>
        <w:rPr>
          <w:rFonts w:hint="eastAsia"/>
          <w:kern w:val="2"/>
          <w:lang w:val="en-US" w:eastAsia="zh-CN"/>
        </w:rPr>
        <w:t>the new DCI format</w:t>
      </w:r>
      <w:r>
        <w:rPr>
          <w:rFonts w:eastAsia="宋体"/>
          <w:lang w:val="en-US" w:eastAsia="zh-CN"/>
        </w:rPr>
        <w:t xml:space="preserve"> and </w:t>
      </w:r>
      <w:r>
        <w:rPr>
          <w:rFonts w:hint="eastAsia" w:eastAsia="宋体"/>
          <w:lang w:val="en-US" w:eastAsia="zh-CN"/>
        </w:rPr>
        <w:t xml:space="preserve">increased </w:t>
      </w:r>
      <w:r>
        <w:rPr>
          <w:rFonts w:hint="eastAsia"/>
          <w:lang w:val="en-US"/>
        </w:rPr>
        <w:t>PDCCH monitoring capability</w:t>
      </w:r>
      <w:r>
        <w:rPr>
          <w:rFonts w:hint="eastAsia" w:eastAsiaTheme="minorEastAsia"/>
          <w:lang w:val="en-US" w:eastAsia="zh-CN"/>
        </w:rPr>
        <w:t xml:space="preserve">. </w:t>
      </w:r>
    </w:p>
    <w:p>
      <w:pPr>
        <w:pStyle w:val="2"/>
        <w:spacing w:before="180"/>
        <w:rPr>
          <w:lang w:val="en-US"/>
        </w:rPr>
      </w:pPr>
      <w:r>
        <w:rPr>
          <w:rFonts w:hint="eastAsia"/>
          <w:lang w:val="en-US"/>
        </w:rPr>
        <w:t>DCI formats for URLLC</w:t>
      </w:r>
    </w:p>
    <w:p>
      <w:pPr>
        <w:snapToGrid w:val="0"/>
        <w:spacing w:before="180" w:beforeLines="50" w:after="120"/>
        <w:rPr>
          <w:lang w:val="en-US" w:eastAsia="zh-CN"/>
        </w:rPr>
      </w:pPr>
      <w:r>
        <w:rPr>
          <w:rFonts w:hint="eastAsia"/>
          <w:kern w:val="2"/>
          <w:lang w:val="en-US" w:eastAsia="zh-CN"/>
        </w:rPr>
        <w:t xml:space="preserve">In this contribution, DCI format 1_2 and DCI format 0_2 are used to denote the new DCI formats </w:t>
      </w:r>
      <w:r>
        <w:rPr>
          <w:lang w:eastAsia="zh-CN"/>
        </w:rPr>
        <w:t>for DL</w:t>
      </w:r>
      <w:r>
        <w:rPr>
          <w:rFonts w:hint="eastAsia"/>
          <w:lang w:val="en-US" w:eastAsia="zh-CN"/>
        </w:rPr>
        <w:t xml:space="preserve"> and UL</w:t>
      </w:r>
      <w:r>
        <w:rPr>
          <w:lang w:eastAsia="zh-CN"/>
        </w:rPr>
        <w:t xml:space="preserve"> scheduling </w:t>
      </w:r>
      <w:r>
        <w:rPr>
          <w:rFonts w:hint="eastAsia"/>
          <w:lang w:val="en-US" w:eastAsia="zh-CN"/>
        </w:rPr>
        <w:t>respectively. Fields for the new DCI formats are shown in Table 1.</w:t>
      </w:r>
    </w:p>
    <w:p>
      <w:pPr>
        <w:snapToGrid w:val="0"/>
        <w:spacing w:before="180" w:beforeLines="50" w:after="120"/>
        <w:jc w:val="center"/>
        <w:rPr>
          <w:b/>
          <w:bCs/>
          <w:lang w:val="en-US" w:eastAsia="zh-CN"/>
        </w:rPr>
      </w:pPr>
      <w:r>
        <w:rPr>
          <w:rFonts w:hint="eastAsia"/>
          <w:b/>
          <w:bCs/>
          <w:lang w:val="en-US" w:eastAsia="zh-CN"/>
        </w:rPr>
        <w:t>Table 1: Fields for the new DCI and Rel-15 DCI (e.g. BWP=100PRB)</w:t>
      </w:r>
    </w:p>
    <w:tbl>
      <w:tblPr>
        <w:tblStyle w:val="36"/>
        <w:tblW w:w="102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175"/>
        <w:gridCol w:w="1181"/>
        <w:gridCol w:w="1167"/>
        <w:gridCol w:w="1544"/>
        <w:gridCol w:w="1170"/>
        <w:gridCol w:w="1198"/>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vMerge w:val="restart"/>
            <w:shd w:val="clear" w:color="auto" w:fill="FABF8F" w:themeFill="accent6" w:themeFillTint="99"/>
            <w:vAlign w:val="center"/>
          </w:tcPr>
          <w:p>
            <w:pPr>
              <w:widowControl w:val="0"/>
              <w:spacing w:after="0"/>
              <w:rPr>
                <w:rFonts w:eastAsia="宋体"/>
                <w:lang w:val="en-US" w:eastAsia="zh-CN"/>
              </w:rPr>
            </w:pPr>
            <w:r>
              <w:rPr>
                <w:rFonts w:eastAsia="宋体"/>
                <w:b/>
                <w:bCs/>
                <w:lang w:val="en-US" w:eastAsia="zh-CN"/>
              </w:rPr>
              <w:t>Field for UL grant</w:t>
            </w:r>
          </w:p>
        </w:tc>
        <w:tc>
          <w:tcPr>
            <w:tcW w:w="3523" w:type="dxa"/>
            <w:gridSpan w:val="3"/>
            <w:shd w:val="clear" w:color="auto" w:fill="FABF8F" w:themeFill="accent6" w:themeFillTint="99"/>
            <w:vAlign w:val="center"/>
          </w:tcPr>
          <w:p>
            <w:pPr>
              <w:widowControl w:val="0"/>
              <w:spacing w:after="0"/>
              <w:jc w:val="center"/>
              <w:rPr>
                <w:rFonts w:eastAsia="宋体"/>
                <w:b/>
                <w:bCs/>
                <w:lang w:val="en-US" w:eastAsia="zh-CN"/>
              </w:rPr>
            </w:pPr>
            <w:r>
              <w:rPr>
                <w:rFonts w:eastAsia="宋体"/>
                <w:b/>
                <w:bCs/>
                <w:lang w:val="en-US" w:eastAsia="zh-CN"/>
              </w:rPr>
              <w:t>Bits</w:t>
            </w:r>
            <w:r>
              <w:rPr>
                <w:rFonts w:hint="eastAsia" w:eastAsia="宋体"/>
                <w:b/>
                <w:bCs/>
                <w:lang w:val="en-US" w:eastAsia="zh-CN"/>
              </w:rPr>
              <w:t xml:space="preserve"> size</w:t>
            </w:r>
          </w:p>
        </w:tc>
        <w:tc>
          <w:tcPr>
            <w:tcW w:w="1544" w:type="dxa"/>
            <w:vMerge w:val="restart"/>
            <w:shd w:val="clear" w:color="auto" w:fill="FABF8F" w:themeFill="accent6" w:themeFillTint="99"/>
            <w:vAlign w:val="center"/>
          </w:tcPr>
          <w:p>
            <w:pPr>
              <w:widowControl w:val="0"/>
              <w:spacing w:after="0"/>
              <w:rPr>
                <w:rFonts w:eastAsia="宋体"/>
                <w:b/>
                <w:bCs/>
                <w:lang w:val="en-US" w:eastAsia="zh-CN"/>
              </w:rPr>
            </w:pPr>
            <w:r>
              <w:rPr>
                <w:rFonts w:eastAsia="宋体"/>
                <w:b/>
                <w:bCs/>
                <w:lang w:val="en-US" w:eastAsia="zh-CN"/>
              </w:rPr>
              <w:t>Field for DL assignment</w:t>
            </w:r>
          </w:p>
        </w:tc>
        <w:tc>
          <w:tcPr>
            <w:tcW w:w="3590" w:type="dxa"/>
            <w:gridSpan w:val="3"/>
            <w:shd w:val="clear" w:color="auto" w:fill="FABF8F" w:themeFill="accent6" w:themeFillTint="99"/>
            <w:vAlign w:val="center"/>
          </w:tcPr>
          <w:p>
            <w:pPr>
              <w:widowControl w:val="0"/>
              <w:spacing w:after="0"/>
              <w:jc w:val="center"/>
              <w:rPr>
                <w:lang w:val="en-US" w:eastAsia="zh-CN"/>
              </w:rPr>
            </w:pPr>
            <w:r>
              <w:rPr>
                <w:rFonts w:eastAsia="宋体"/>
                <w:b/>
                <w:bCs/>
                <w:lang w:val="en-US" w:eastAsia="zh-CN"/>
              </w:rPr>
              <w:t>Bits</w:t>
            </w:r>
            <w:r>
              <w:rPr>
                <w:rFonts w:hint="eastAsia" w:eastAsia="宋体"/>
                <w:b/>
                <w:bCs/>
                <w:lang w:val="en-US" w:eastAsia="zh-CN"/>
              </w:rPr>
              <w:t xml:space="preserv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50" w:type="dxa"/>
            <w:vMerge w:val="continue"/>
            <w:shd w:val="clear" w:color="auto" w:fill="FABF8F" w:themeFill="accent6" w:themeFillTint="99"/>
            <w:vAlign w:val="center"/>
          </w:tcPr>
          <w:p>
            <w:pPr>
              <w:widowControl w:val="0"/>
              <w:spacing w:after="0"/>
              <w:rPr>
                <w:rFonts w:eastAsia="宋体"/>
                <w:lang w:val="en-US" w:eastAsia="zh-CN"/>
              </w:rPr>
            </w:pPr>
          </w:p>
        </w:tc>
        <w:tc>
          <w:tcPr>
            <w:tcW w:w="1175"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 xml:space="preserve">Format 0_2 </w:t>
            </w:r>
          </w:p>
        </w:tc>
        <w:tc>
          <w:tcPr>
            <w:tcW w:w="1181"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mat 0_0</w:t>
            </w:r>
          </w:p>
        </w:tc>
        <w:tc>
          <w:tcPr>
            <w:tcW w:w="1167"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Format 0_1</w:t>
            </w:r>
          </w:p>
        </w:tc>
        <w:tc>
          <w:tcPr>
            <w:tcW w:w="1544" w:type="dxa"/>
            <w:vMerge w:val="continue"/>
            <w:shd w:val="clear" w:color="auto" w:fill="FABF8F" w:themeFill="accent6" w:themeFillTint="99"/>
            <w:vAlign w:val="center"/>
          </w:tcPr>
          <w:p>
            <w:pPr>
              <w:widowControl w:val="0"/>
              <w:spacing w:after="0"/>
              <w:rPr>
                <w:rFonts w:eastAsia="宋体"/>
                <w:lang w:val="en-US" w:eastAsia="zh-CN"/>
              </w:rPr>
            </w:pPr>
          </w:p>
        </w:tc>
        <w:tc>
          <w:tcPr>
            <w:tcW w:w="1170"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 xml:space="preserve">Format 1_2 </w:t>
            </w:r>
          </w:p>
        </w:tc>
        <w:tc>
          <w:tcPr>
            <w:tcW w:w="1198" w:type="dxa"/>
            <w:shd w:val="clear" w:color="auto" w:fill="FABF8F" w:themeFill="accent6" w:themeFillTint="99"/>
            <w:vAlign w:val="center"/>
          </w:tcPr>
          <w:p>
            <w:pPr>
              <w:widowControl w:val="0"/>
              <w:spacing w:after="0"/>
              <w:jc w:val="center"/>
              <w:rPr>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 xml:space="preserve">mat </w:t>
            </w:r>
            <w:r>
              <w:rPr>
                <w:rFonts w:hint="eastAsia"/>
                <w:lang w:val="en-US" w:eastAsia="zh-CN"/>
              </w:rPr>
              <w:t>1_0</w:t>
            </w:r>
          </w:p>
        </w:tc>
        <w:tc>
          <w:tcPr>
            <w:tcW w:w="1222" w:type="dxa"/>
            <w:shd w:val="clear" w:color="auto" w:fill="FABF8F" w:themeFill="accent6" w:themeFillTint="99"/>
            <w:vAlign w:val="center"/>
          </w:tcPr>
          <w:p>
            <w:pPr>
              <w:widowControl w:val="0"/>
              <w:spacing w:after="0"/>
              <w:jc w:val="center"/>
              <w:rPr>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 xml:space="preserve">mat </w:t>
            </w:r>
            <w:r>
              <w:rPr>
                <w:rFonts w:hint="eastAsia"/>
                <w:lang w:val="en-US" w:eastAsia="zh-CN"/>
              </w:rPr>
              <w:t>1_1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Header/Identifier for DCI format</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67"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Header/Identifier for DCI format</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domain resource assignment</w:t>
            </w:r>
          </w:p>
        </w:tc>
        <w:tc>
          <w:tcPr>
            <w:tcW w:w="1175" w:type="dxa"/>
            <w:shd w:val="clear" w:color="auto" w:fill="B6DDE8" w:themeFill="accent5" w:themeFillTint="66"/>
            <w:vAlign w:val="center"/>
          </w:tcPr>
          <w:p>
            <w:pPr>
              <w:widowControl w:val="0"/>
              <w:spacing w:after="0"/>
              <w:jc w:val="center"/>
              <w:rPr>
                <w:lang w:val="en-US" w:eastAsia="zh-CN"/>
              </w:rPr>
            </w:pPr>
            <w:r>
              <w:rPr>
                <w:rFonts w:hint="eastAsia"/>
                <w:lang w:val="en-US" w:eastAsia="zh-CN"/>
              </w:rPr>
              <w:t>7 (Note1)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13</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13</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Frequency  domain resource assignment</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7 (Note1)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13</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Time domain resource assignment</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w:t>
            </w:r>
            <w:r>
              <w:rPr>
                <w:rFonts w:hint="eastAsia"/>
                <w:lang w:val="en-US" w:eastAsia="zh-CN"/>
              </w:rPr>
              <w:t>,1,2,</w:t>
            </w:r>
            <w:r>
              <w:rPr>
                <w:rFonts w:hint="eastAsia" w:eastAsia="宋体"/>
                <w:lang w:val="en-US" w:eastAsia="zh-CN"/>
              </w:rPr>
              <w:t>3,4</w:t>
            </w:r>
          </w:p>
          <w:p>
            <w:pPr>
              <w:widowControl w:val="0"/>
              <w:spacing w:after="0"/>
              <w:jc w:val="center"/>
              <w:rPr>
                <w:rFonts w:eastAsia="宋体"/>
                <w:lang w:val="en-US" w:eastAsia="zh-CN"/>
              </w:rPr>
            </w:pPr>
            <w:r>
              <w:rPr>
                <w:rFonts w:hint="eastAsia" w:eastAsia="宋体"/>
                <w:lang w:val="en-US" w:eastAsia="zh-CN"/>
              </w:rPr>
              <w:t xml:space="preserve"> (</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1167" w:type="dxa"/>
            <w:shd w:val="clear" w:color="auto" w:fill="B6DDE8" w:themeFill="accent5" w:themeFillTint="66"/>
            <w:vAlign w:val="center"/>
          </w:tcPr>
          <w:p>
            <w:pPr>
              <w:widowControl w:val="0"/>
              <w:spacing w:after="0"/>
              <w:jc w:val="center"/>
              <w:rPr>
                <w:lang w:val="en-US" w:eastAsia="zh-CN"/>
              </w:rPr>
            </w:pPr>
            <w:r>
              <w:rPr>
                <w:rFonts w:hint="eastAsia" w:eastAsia="宋体"/>
                <w:lang w:val="en-US" w:eastAsia="zh-CN"/>
              </w:rPr>
              <w:t>0</w:t>
            </w:r>
            <w:r>
              <w:rPr>
                <w:rFonts w:hint="eastAsia"/>
                <w:lang w:val="en-US" w:eastAsia="zh-CN"/>
              </w:rPr>
              <w:t>,1,2,</w:t>
            </w:r>
            <w:r>
              <w:rPr>
                <w:rFonts w:hint="eastAsia" w:eastAsia="宋体"/>
                <w:lang w:val="en-US" w:eastAsia="zh-CN"/>
              </w:rPr>
              <w:t>3,4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Time domain resource assignment</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w:t>
            </w:r>
            <w:r>
              <w:rPr>
                <w:rFonts w:hint="eastAsia"/>
                <w:lang w:val="en-US" w:eastAsia="zh-CN"/>
              </w:rPr>
              <w:t>,1,2,</w:t>
            </w:r>
            <w:r>
              <w:rPr>
                <w:rFonts w:hint="eastAsia" w:eastAsia="宋体"/>
                <w:lang w:val="en-US" w:eastAsia="zh-CN"/>
              </w:rPr>
              <w:t>3,4</w:t>
            </w:r>
          </w:p>
          <w:p>
            <w:pPr>
              <w:widowControl w:val="0"/>
              <w:spacing w:after="0"/>
              <w:jc w:val="center"/>
              <w:rPr>
                <w:rFonts w:eastAsia="宋体"/>
                <w:lang w:val="en-US" w:eastAsia="zh-CN"/>
              </w:rPr>
            </w:pP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c>
          <w:tcPr>
            <w:tcW w:w="1222" w:type="dxa"/>
            <w:shd w:val="clear" w:color="auto" w:fill="CCC0D9" w:themeFill="accent4" w:themeFillTint="66"/>
            <w:vAlign w:val="center"/>
          </w:tcPr>
          <w:p>
            <w:pPr>
              <w:widowControl w:val="0"/>
              <w:spacing w:after="0"/>
              <w:jc w:val="center"/>
              <w:rPr>
                <w:lang w:val="en-US" w:eastAsia="zh-CN"/>
              </w:rPr>
            </w:pPr>
            <w:r>
              <w:rPr>
                <w:rFonts w:hint="eastAsia" w:eastAsia="宋体"/>
                <w:lang w:val="en-US" w:eastAsia="zh-CN"/>
              </w:rPr>
              <w:t>0</w:t>
            </w:r>
            <w:r>
              <w:rPr>
                <w:rFonts w:hint="eastAsia"/>
                <w:lang w:val="en-US" w:eastAsia="zh-CN"/>
              </w:rPr>
              <w:t>,1,2,</w:t>
            </w:r>
            <w:r>
              <w:rPr>
                <w:rFonts w:hint="eastAsia" w:eastAsia="宋体"/>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hopping flag</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0,1</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VRB-to-PRB mapping</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rPr>
              <w:t>Modulation and coding scheme</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5</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5</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5</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rPr>
              <w:t>Modulation and coding scheme</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5</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5</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rPr>
              <w:t>Redundancy version</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[0,1,2]</w:t>
            </w:r>
          </w:p>
          <w:p>
            <w:pPr>
              <w:widowControl w:val="0"/>
              <w:spacing w:after="0"/>
              <w:jc w:val="center"/>
              <w:rPr>
                <w:rFonts w:eastAsia="宋体"/>
                <w:lang w:val="en-US" w:eastAsia="zh-CN"/>
              </w:rPr>
            </w:pP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2</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rPr>
              <w:t>Redundancy version</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0,1,2</w:t>
            </w:r>
          </w:p>
          <w:p>
            <w:pPr>
              <w:widowControl w:val="0"/>
              <w:spacing w:after="0"/>
              <w:jc w:val="center"/>
              <w:rPr>
                <w:rFonts w:eastAsia="宋体"/>
                <w:lang w:val="en-US" w:eastAsia="zh-CN"/>
              </w:rPr>
            </w:pP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New data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1</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New data indicator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HARQ process number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w:t>
            </w:r>
            <w:r>
              <w:rPr>
                <w:rFonts w:eastAsia="宋体"/>
                <w:lang w:val="en-US" w:eastAsia="zh-CN"/>
              </w:rPr>
              <w:t>2</w:t>
            </w:r>
            <w:r>
              <w:rPr>
                <w:rFonts w:hint="eastAsia" w:eastAsia="宋体"/>
                <w:lang w:val="en-US" w:eastAsia="zh-CN"/>
              </w:rPr>
              <w:t>,3,4</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HARQ process number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0,1,</w:t>
            </w:r>
            <w:r>
              <w:rPr>
                <w:rFonts w:eastAsia="宋体"/>
                <w:lang w:val="en-US" w:eastAsia="zh-CN"/>
              </w:rPr>
              <w:t>2</w:t>
            </w:r>
            <w:r>
              <w:rPr>
                <w:rFonts w:hint="eastAsia" w:eastAsia="宋体"/>
                <w:lang w:val="en-US" w:eastAsia="zh-CN"/>
              </w:rPr>
              <w:t>,3,4</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TPC for scheduled PUSCH</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2</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TPC for scheduled PUCCH</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val="en-US" w:eastAsia="zh-CN"/>
              </w:rPr>
              <w:t>D</w:t>
            </w:r>
            <w:r>
              <w:rPr>
                <w:rFonts w:hint="eastAsia"/>
                <w:lang w:eastAsia="zh-CN"/>
              </w:rPr>
              <w:t>ownlink assignment index</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0,1,2,4</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eastAsia="宋体"/>
                <w:lang w:val="en-US" w:eastAsia="zh-CN"/>
              </w:rPr>
            </w:pPr>
            <w:r>
              <w:rPr>
                <w:rFonts w:hint="eastAsia"/>
                <w:lang w:eastAsia="zh-CN"/>
              </w:rPr>
              <w:t>1</w:t>
            </w:r>
            <w:r>
              <w:rPr>
                <w:rFonts w:hint="eastAsia"/>
                <w:vertAlign w:val="superscript"/>
                <w:lang w:eastAsia="zh-CN"/>
              </w:rPr>
              <w:t>st</w:t>
            </w:r>
            <w:r>
              <w:rPr>
                <w:rFonts w:hint="eastAsia"/>
                <w:lang w:eastAsia="zh-CN"/>
              </w:rPr>
              <w:t xml:space="preserve"> </w:t>
            </w:r>
            <w:r>
              <w:rPr>
                <w:rFonts w:hint="eastAsia"/>
                <w:lang w:val="en-US" w:eastAsia="zh-CN"/>
              </w:rPr>
              <w:t xml:space="preserve">DAI </w:t>
            </w:r>
            <w:r>
              <w:rPr>
                <w:rFonts w:hint="eastAsia" w:eastAsia="宋体"/>
                <w:lang w:val="en-US" w:eastAsia="zh-CN"/>
              </w:rPr>
              <w:t>1,2</w:t>
            </w:r>
          </w:p>
          <w:p>
            <w:pPr>
              <w:widowControl w:val="0"/>
              <w:spacing w:after="0"/>
              <w:jc w:val="center"/>
              <w:rPr>
                <w:rFonts w:eastAsia="宋体"/>
                <w:lang w:val="en-US" w:eastAsia="zh-CN"/>
              </w:rPr>
            </w:pPr>
            <w:r>
              <w:rPr>
                <w:rFonts w:hint="eastAsia"/>
                <w:lang w:eastAsia="zh-CN"/>
              </w:rPr>
              <w:t>2</w:t>
            </w:r>
            <w:r>
              <w:rPr>
                <w:rFonts w:hint="eastAsia"/>
                <w:vertAlign w:val="superscript"/>
                <w:lang w:eastAsia="zh-CN"/>
              </w:rPr>
              <w:t>nd</w:t>
            </w:r>
            <w:r>
              <w:rPr>
                <w:rFonts w:hint="eastAsia"/>
                <w:lang w:eastAsia="zh-CN"/>
              </w:rPr>
              <w:t xml:space="preserve"> </w:t>
            </w:r>
            <w:r>
              <w:rPr>
                <w:rFonts w:hint="eastAsia"/>
                <w:lang w:val="en-US" w:eastAsia="zh-CN"/>
              </w:rPr>
              <w:t>DAI 0,2</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Downlink assignment index</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0,1,2,4</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eastAsia="宋体"/>
                <w:bCs/>
                <w:iCs/>
                <w:lang w:val="en-US" w:eastAsia="zh-CN"/>
              </w:rPr>
              <w:t>O</w:t>
            </w:r>
            <w:r>
              <w:rPr>
                <w:rFonts w:hint="eastAsia" w:eastAsia="宋体"/>
                <w:bCs/>
                <w:iCs/>
                <w:lang w:eastAsia="zh-CN"/>
              </w:rPr>
              <w:t>pen-loop</w:t>
            </w:r>
            <w:r>
              <w:rPr>
                <w:rFonts w:hint="eastAsia" w:eastAsia="宋体"/>
                <w:bCs/>
                <w:iCs/>
                <w:lang w:val="en-US" w:eastAsia="zh-CN"/>
              </w:rPr>
              <w:t xml:space="preserve"> </w:t>
            </w:r>
            <w:r>
              <w:rPr>
                <w:rFonts w:eastAsia="宋体"/>
                <w:bCs/>
                <w:iCs/>
                <w:lang w:eastAsia="zh-CN"/>
              </w:rPr>
              <w:t>indicat</w:t>
            </w:r>
            <w:r>
              <w:rPr>
                <w:rFonts w:hint="eastAsia" w:eastAsia="宋体"/>
                <w:bCs/>
                <w:iCs/>
                <w:lang w:val="en-US" w:eastAsia="zh-CN"/>
              </w:rPr>
              <w: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PUCCH resource indicator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0,1,2,3</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SRS resource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w:t>
            </w:r>
            <w:r>
              <w:rPr>
                <w:rFonts w:hint="eastAsia"/>
                <w:lang w:val="en-US" w:eastAsia="zh-CN"/>
              </w:rPr>
              <w:t>,1,2,</w:t>
            </w:r>
            <w:r>
              <w:rPr>
                <w:rFonts w:hint="eastAsia" w:eastAsia="宋体"/>
                <w:lang w:val="en-US" w:eastAsia="zh-CN"/>
              </w:rPr>
              <w:t>3,4</w:t>
            </w:r>
          </w:p>
          <w:p>
            <w:pPr>
              <w:widowControl w:val="0"/>
              <w:spacing w:after="0"/>
              <w:jc w:val="center"/>
              <w:rPr>
                <w:rFonts w:eastAsia="宋体"/>
                <w:lang w:val="en-US" w:eastAsia="zh-CN"/>
              </w:rPr>
            </w:pP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w:t>
            </w:r>
            <w:r>
              <w:rPr>
                <w:rFonts w:hint="eastAsia"/>
                <w:lang w:val="en-US" w:eastAsia="zh-CN"/>
              </w:rPr>
              <w:t>,1,2,</w:t>
            </w:r>
            <w:r>
              <w:rPr>
                <w:rFonts w:hint="eastAsia" w:eastAsia="宋体"/>
                <w:lang w:val="en-US" w:eastAsia="zh-CN"/>
              </w:rPr>
              <w:t>3,4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PDSCH-to-HARQ timing</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0,1,2,3</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t>Precoding information and number of layers</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0-6</w:t>
            </w:r>
          </w:p>
          <w:p>
            <w:pPr>
              <w:widowControl w:val="0"/>
              <w:spacing w:after="0"/>
              <w:jc w:val="center"/>
              <w:rPr>
                <w:rFonts w:eastAsia="宋体"/>
                <w:lang w:val="en-US" w:eastAsia="zh-CN"/>
              </w:rPr>
            </w:pP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0-6</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PRB bundling size indicator</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val="en-US" w:eastAsia="zh-CN"/>
              </w:rPr>
              <w:t>B</w:t>
            </w:r>
            <w:r>
              <w:rPr>
                <w:rFonts w:hint="eastAsia"/>
                <w:lang w:eastAsia="zh-CN"/>
              </w:rPr>
              <w:t>eta_offset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0,1,2</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0,2</w:t>
            </w:r>
          </w:p>
        </w:tc>
        <w:tc>
          <w:tcPr>
            <w:tcW w:w="1544" w:type="dxa"/>
            <w:shd w:val="clear" w:color="auto" w:fill="B2A1C7" w:themeFill="accent4" w:themeFillTint="99"/>
            <w:vAlign w:val="center"/>
          </w:tcPr>
          <w:p>
            <w:pPr>
              <w:widowControl w:val="0"/>
              <w:spacing w:after="0"/>
              <w:rPr>
                <w:lang w:eastAsia="zh-CN"/>
              </w:rPr>
            </w:pPr>
            <w:r>
              <w:rPr>
                <w:rFonts w:hint="eastAsia"/>
                <w:lang w:eastAsia="zh-CN"/>
              </w:rPr>
              <w:t>Rate matching indicator</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0,1,2</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DMRS sequence initialization</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w:t>
            </w:r>
          </w:p>
        </w:tc>
        <w:tc>
          <w:tcPr>
            <w:tcW w:w="1544" w:type="dxa"/>
            <w:shd w:val="clear" w:color="auto" w:fill="B2A1C7" w:themeFill="accent4" w:themeFillTint="99"/>
            <w:vAlign w:val="center"/>
          </w:tcPr>
          <w:p>
            <w:pPr>
              <w:widowControl w:val="0"/>
              <w:spacing w:after="0"/>
              <w:rPr>
                <w:lang w:eastAsia="zh-CN"/>
              </w:rPr>
            </w:pPr>
            <w:r>
              <w:rPr>
                <w:color w:val="000000"/>
                <w:kern w:val="2"/>
                <w:lang w:eastAsia="zh-CN"/>
              </w:rPr>
              <w:t>ZP CSI-RS trigger</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0,1,2</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t>Carrier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0,1,2,3</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0,3</w:t>
            </w:r>
          </w:p>
        </w:tc>
        <w:tc>
          <w:tcPr>
            <w:tcW w:w="1544" w:type="dxa"/>
            <w:shd w:val="clear" w:color="auto" w:fill="B2A1C7" w:themeFill="accent4" w:themeFillTint="99"/>
            <w:vAlign w:val="center"/>
          </w:tcPr>
          <w:p>
            <w:pPr>
              <w:widowControl w:val="0"/>
              <w:spacing w:after="0"/>
              <w:rPr>
                <w:rFonts w:eastAsia="宋体"/>
                <w:lang w:val="en-US" w:eastAsia="zh-CN"/>
              </w:rPr>
            </w:pPr>
            <w:r>
              <w:t>Carrier indicator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0,1,2,3</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eastAsia="宋体"/>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Bandwidth part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0,1,2</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0,1,2</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Bandwidth part indicator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0,1,2</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Antenna ports</w:t>
            </w:r>
          </w:p>
        </w:tc>
        <w:tc>
          <w:tcPr>
            <w:tcW w:w="1175" w:type="dxa"/>
            <w:shd w:val="clear" w:color="auto" w:fill="B6DDE8" w:themeFill="accent5" w:themeFillTint="66"/>
            <w:vAlign w:val="center"/>
          </w:tcPr>
          <w:p>
            <w:pPr>
              <w:widowControl w:val="0"/>
              <w:spacing w:after="0"/>
              <w:jc w:val="center"/>
              <w:rPr>
                <w:lang w:val="en-US" w:eastAsia="zh-CN"/>
              </w:rPr>
            </w:pPr>
            <w:r>
              <w:rPr>
                <w:rFonts w:hint="eastAsia" w:eastAsia="宋体"/>
                <w:lang w:val="en-US" w:eastAsia="zh-CN"/>
              </w:rPr>
              <w:t>0,2,3,4,5 (</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2,3,4,5</w:t>
            </w:r>
          </w:p>
        </w:tc>
        <w:tc>
          <w:tcPr>
            <w:tcW w:w="1544" w:type="dxa"/>
            <w:shd w:val="clear" w:color="auto" w:fill="B2A1C7" w:themeFill="accent4" w:themeFillTint="99"/>
            <w:vAlign w:val="center"/>
          </w:tcPr>
          <w:p>
            <w:pPr>
              <w:widowControl w:val="0"/>
              <w:spacing w:after="0"/>
              <w:rPr>
                <w:rFonts w:eastAsia="宋体"/>
                <w:lang w:val="en-US" w:eastAsia="zh-CN"/>
              </w:rPr>
            </w:pPr>
            <w:r>
              <w:t>Antenna port(s)</w:t>
            </w:r>
          </w:p>
        </w:tc>
        <w:tc>
          <w:tcPr>
            <w:tcW w:w="1170" w:type="dxa"/>
            <w:shd w:val="clear" w:color="auto" w:fill="CCC0D9" w:themeFill="accent4" w:themeFillTint="66"/>
            <w:vAlign w:val="center"/>
          </w:tcPr>
          <w:p>
            <w:pPr>
              <w:widowControl w:val="0"/>
              <w:spacing w:after="0"/>
              <w:jc w:val="center"/>
              <w:rPr>
                <w:lang w:val="en-US" w:eastAsia="zh-CN"/>
              </w:rPr>
            </w:pPr>
            <w:r>
              <w:rPr>
                <w:rFonts w:hint="eastAsia" w:eastAsia="宋体"/>
                <w:lang w:val="en-US" w:eastAsia="zh-CN"/>
              </w:rPr>
              <w:t>0,4,5,6</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SRS request</w:t>
            </w:r>
          </w:p>
        </w:tc>
        <w:tc>
          <w:tcPr>
            <w:tcW w:w="1175" w:type="dxa"/>
            <w:shd w:val="clear" w:color="auto" w:fill="B6DDE8" w:themeFill="accent5" w:themeFillTint="66"/>
            <w:vAlign w:val="center"/>
          </w:tcPr>
          <w:p>
            <w:pPr>
              <w:widowControl w:val="0"/>
              <w:spacing w:after="0"/>
              <w:jc w:val="center"/>
              <w:rPr>
                <w:lang w:val="en-US" w:eastAsia="zh-CN"/>
              </w:rPr>
            </w:pPr>
            <w:r>
              <w:rPr>
                <w:rFonts w:hint="eastAsia"/>
                <w:lang w:val="en-US" w:eastAsia="zh-CN"/>
              </w:rPr>
              <w:t xml:space="preserve">0,2,3 </w:t>
            </w: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2,3</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SRS request</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 xml:space="preserve">0,[1],2,3 </w:t>
            </w: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CSI request</w:t>
            </w:r>
          </w:p>
        </w:tc>
        <w:tc>
          <w:tcPr>
            <w:tcW w:w="1175" w:type="dxa"/>
            <w:shd w:val="clear" w:color="auto" w:fill="B6DDE8" w:themeFill="accent5" w:themeFillTint="66"/>
            <w:vAlign w:val="center"/>
          </w:tcPr>
          <w:p>
            <w:pPr>
              <w:widowControl w:val="0"/>
              <w:spacing w:after="0"/>
              <w:jc w:val="center"/>
              <w:rPr>
                <w:lang w:val="en-US" w:eastAsia="zh-CN"/>
              </w:rPr>
            </w:pPr>
            <w:r>
              <w:rPr>
                <w:rFonts w:hint="eastAsia"/>
                <w:lang w:val="en-US" w:eastAsia="zh-CN"/>
              </w:rPr>
              <w:t>0-6</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0-6</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Transmission configuration indication</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 xml:space="preserve">0,[1,2],3 </w:t>
            </w: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lang w:eastAsia="zh-CN"/>
              </w:rPr>
            </w:pPr>
            <w:r>
              <w:rPr>
                <w:rFonts w:hint="eastAsia"/>
                <w:lang w:eastAsia="zh-CN"/>
              </w:rPr>
              <w:t xml:space="preserve">CBG transmission information </w:t>
            </w:r>
            <w:r>
              <w:rPr>
                <w:lang w:eastAsia="zh-CN"/>
              </w:rPr>
              <w:t>(CBGTI)</w:t>
            </w:r>
          </w:p>
        </w:tc>
        <w:tc>
          <w:tcPr>
            <w:tcW w:w="1175"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0,2,4,6,8</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CBG transmission information (CBGTI)</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0,2,4,6,8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lang w:eastAsia="zh-CN"/>
              </w:rPr>
            </w:pPr>
            <w:r>
              <w:rPr>
                <w:rFonts w:hint="eastAsia"/>
                <w:lang w:eastAsia="zh-CN"/>
              </w:rPr>
              <w:t>PTRS-DMRS association</w:t>
            </w:r>
          </w:p>
        </w:tc>
        <w:tc>
          <w:tcPr>
            <w:tcW w:w="1175" w:type="dxa"/>
            <w:shd w:val="clear" w:color="auto" w:fill="B6DDE8" w:themeFill="accent5" w:themeFillTint="66"/>
            <w:vAlign w:val="center"/>
          </w:tcPr>
          <w:p>
            <w:pPr>
              <w:widowControl w:val="0"/>
              <w:spacing w:after="0"/>
              <w:jc w:val="center"/>
              <w:rPr>
                <w:lang w:val="en-US" w:eastAsia="zh-CN"/>
              </w:rPr>
            </w:pPr>
            <w:r>
              <w:rPr>
                <w:rFonts w:hint="eastAsia"/>
                <w:lang w:val="en-US" w:eastAsia="zh-CN"/>
              </w:rPr>
              <w:t>0,2</w:t>
            </w:r>
          </w:p>
          <w:p>
            <w:pPr>
              <w:widowControl w:val="0"/>
              <w:spacing w:after="0"/>
              <w:jc w:val="center"/>
              <w:rPr>
                <w:lang w:val="en-US" w:eastAsia="zh-CN"/>
              </w:rPr>
            </w:pP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0,2</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 xml:space="preserve">CBG </w:t>
            </w:r>
            <w:r>
              <w:rPr>
                <w:rFonts w:hint="eastAsia" w:eastAsia="MS Mincho"/>
                <w:lang w:eastAsia="ja-JP"/>
              </w:rPr>
              <w:t>flushing out information</w:t>
            </w:r>
            <w:r>
              <w:rPr>
                <w:rFonts w:hint="eastAsia"/>
                <w:lang w:eastAsia="zh-CN"/>
              </w:rPr>
              <w:t xml:space="preserve"> (CBGFI)</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lang w:eastAsia="zh-CN"/>
              </w:rPr>
            </w:pPr>
            <w:r>
              <w:rPr>
                <w:rFonts w:hint="eastAsia" w:eastAsiaTheme="minorEastAsia"/>
                <w:lang w:eastAsia="zh-CN"/>
              </w:rPr>
              <w:t xml:space="preserve">UL-SCH </w:t>
            </w:r>
            <w:r>
              <w:rPr>
                <w:rFonts w:eastAsiaTheme="minorEastAsia"/>
                <w:lang w:eastAsia="zh-CN"/>
              </w:rPr>
              <w:t>indicator</w:t>
            </w:r>
            <w:r>
              <w:rPr>
                <w:rFonts w:hint="eastAsia" w:eastAsiaTheme="minorEastAsia"/>
                <w:lang w:eastAsia="zh-CN"/>
              </w:rPr>
              <w:t xml:space="preserve"> </w:t>
            </w:r>
          </w:p>
        </w:tc>
        <w:tc>
          <w:tcPr>
            <w:tcW w:w="1175" w:type="dxa"/>
            <w:shd w:val="clear" w:color="auto" w:fill="B6DDE8" w:themeFill="accent5" w:themeFillTint="66"/>
            <w:vAlign w:val="center"/>
          </w:tcPr>
          <w:p>
            <w:pPr>
              <w:widowControl w:val="0"/>
              <w:spacing w:after="0"/>
              <w:jc w:val="center"/>
              <w:rPr>
                <w:lang w:val="en-US" w:eastAsia="zh-CN"/>
              </w:rPr>
            </w:pPr>
            <w:r>
              <w:rPr>
                <w:rFonts w:hint="eastAsia"/>
                <w:lang w:val="en-US" w:eastAsia="zh-CN"/>
              </w:rPr>
              <w:t>1</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1</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DMRS sequence initialization</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0,1</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UL/SUL indicator</w:t>
            </w:r>
          </w:p>
        </w:tc>
        <w:tc>
          <w:tcPr>
            <w:tcW w:w="1175" w:type="dxa"/>
            <w:shd w:val="clear" w:color="auto" w:fill="B6DDE8" w:themeFill="accent5" w:themeFillTint="66"/>
            <w:vAlign w:val="center"/>
          </w:tcPr>
          <w:p>
            <w:pPr>
              <w:widowControl w:val="0"/>
              <w:spacing w:after="0"/>
              <w:jc w:val="center"/>
              <w:rPr>
                <w:lang w:val="en-US" w:eastAsia="zh-CN"/>
              </w:rPr>
            </w:pPr>
            <w:r>
              <w:rPr>
                <w:rFonts w:eastAsia="宋体"/>
                <w:lang w:val="en-US" w:eastAsia="zh-CN"/>
              </w:rPr>
              <w:t>0</w:t>
            </w:r>
            <w:r>
              <w:rPr>
                <w:rFonts w:hint="eastAsia" w:eastAsia="宋体"/>
                <w:lang w:val="en-US" w:eastAsia="zh-CN"/>
              </w:rPr>
              <w:t>,1</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0,1</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0,1</w:t>
            </w:r>
          </w:p>
        </w:tc>
        <w:tc>
          <w:tcPr>
            <w:tcW w:w="1544" w:type="dxa"/>
            <w:shd w:val="clear" w:color="auto" w:fill="B2A1C7" w:themeFill="accent4" w:themeFillTint="99"/>
            <w:vAlign w:val="center"/>
          </w:tcPr>
          <w:p>
            <w:pPr>
              <w:widowControl w:val="0"/>
              <w:spacing w:after="0"/>
              <w:rPr>
                <w:rFonts w:eastAsia="宋体"/>
                <w:lang w:val="en-US" w:eastAsia="zh-CN"/>
              </w:rPr>
            </w:pPr>
          </w:p>
        </w:tc>
        <w:tc>
          <w:tcPr>
            <w:tcW w:w="1170" w:type="dxa"/>
            <w:shd w:val="clear" w:color="auto" w:fill="CCC0D9" w:themeFill="accent4" w:themeFillTint="66"/>
            <w:vAlign w:val="center"/>
          </w:tcPr>
          <w:p>
            <w:pPr>
              <w:widowControl w:val="0"/>
              <w:spacing w:after="0"/>
              <w:jc w:val="center"/>
              <w:rPr>
                <w:lang w:val="en-US" w:eastAsia="zh-CN"/>
              </w:rPr>
            </w:pPr>
          </w:p>
        </w:tc>
        <w:tc>
          <w:tcPr>
            <w:tcW w:w="1198" w:type="dxa"/>
            <w:shd w:val="clear" w:color="auto" w:fill="CCC0D9" w:themeFill="accent4" w:themeFillTint="66"/>
            <w:vAlign w:val="center"/>
          </w:tcPr>
          <w:p>
            <w:pPr>
              <w:widowControl w:val="0"/>
              <w:spacing w:after="0"/>
              <w:jc w:val="center"/>
              <w:rPr>
                <w:lang w:val="en-US" w:eastAsia="zh-CN"/>
              </w:rPr>
            </w:pPr>
          </w:p>
        </w:tc>
        <w:tc>
          <w:tcPr>
            <w:tcW w:w="1222" w:type="dxa"/>
            <w:shd w:val="clear" w:color="auto" w:fill="CCC0D9" w:themeFill="accent4" w:themeFillTint="66"/>
            <w:vAlign w:val="center"/>
          </w:tcPr>
          <w:p>
            <w:pPr>
              <w:widowControl w:val="0"/>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eastAsiaTheme="minorEastAsia"/>
                <w:lang w:eastAsia="zh-CN"/>
              </w:rPr>
              <w:t>Padding bits, if required.</w:t>
            </w:r>
          </w:p>
        </w:tc>
        <w:tc>
          <w:tcPr>
            <w:tcW w:w="1175" w:type="dxa"/>
            <w:shd w:val="clear" w:color="auto" w:fill="B6DDE8" w:themeFill="accent5" w:themeFillTint="66"/>
            <w:vAlign w:val="center"/>
          </w:tcPr>
          <w:p>
            <w:pPr>
              <w:widowControl w:val="0"/>
              <w:spacing w:after="0"/>
              <w:jc w:val="center"/>
              <w:rPr>
                <w:lang w:val="en-US" w:eastAsia="zh-CN"/>
              </w:rPr>
            </w:pPr>
            <w:r>
              <w:rPr>
                <w:rFonts w:hint="eastAsia" w:eastAsia="宋体"/>
                <w:lang w:val="en-US" w:eastAsia="zh-CN"/>
              </w:rPr>
              <w:t>[FFS] (</w:t>
            </w:r>
            <w:r>
              <w:rPr>
                <w:rFonts w:hint="eastAsia"/>
                <w:lang w:val="en-US" w:eastAsia="zh-CN"/>
              </w:rPr>
              <w:t>Note3</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lang w:val="en-US" w:eastAsia="zh-CN"/>
              </w:rPr>
            </w:pPr>
            <w:r>
              <w:rPr>
                <w:rFonts w:hint="eastAsia" w:eastAsia="宋体"/>
                <w:lang w:val="en-US" w:eastAsia="zh-CN"/>
              </w:rPr>
              <w:t>8</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eastAsiaTheme="minorEastAsia"/>
                <w:lang w:eastAsia="zh-CN"/>
              </w:rPr>
              <w:t>Padding bits, if required.</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[FFS]</w:t>
            </w:r>
            <w:r>
              <w:rPr>
                <w:rFonts w:hint="eastAsia" w:eastAsia="宋体"/>
                <w:lang w:val="en-US" w:eastAsia="zh-CN"/>
              </w:rPr>
              <w:t xml:space="preserve"> (</w:t>
            </w:r>
            <w:r>
              <w:rPr>
                <w:rFonts w:hint="eastAsia"/>
                <w:lang w:val="en-US" w:eastAsia="zh-CN"/>
              </w:rPr>
              <w:t>Note3</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CRC</w:t>
            </w:r>
          </w:p>
        </w:tc>
        <w:tc>
          <w:tcPr>
            <w:tcW w:w="1175" w:type="dxa"/>
            <w:shd w:val="clear" w:color="auto" w:fill="B6DDE8" w:themeFill="accent5" w:themeFillTint="66"/>
            <w:vAlign w:val="center"/>
          </w:tcPr>
          <w:p>
            <w:pPr>
              <w:widowControl w:val="0"/>
              <w:spacing w:after="0"/>
              <w:jc w:val="center"/>
              <w:rPr>
                <w:lang w:val="en-US" w:eastAsia="zh-CN"/>
              </w:rPr>
            </w:pPr>
            <w:r>
              <w:rPr>
                <w:rFonts w:eastAsia="宋体"/>
                <w:lang w:val="en-US" w:eastAsia="zh-CN"/>
              </w:rPr>
              <w:t>24</w:t>
            </w:r>
          </w:p>
        </w:tc>
        <w:tc>
          <w:tcPr>
            <w:tcW w:w="1181" w:type="dxa"/>
            <w:shd w:val="clear" w:color="auto" w:fill="B6DDE8" w:themeFill="accent5" w:themeFillTint="66"/>
            <w:vAlign w:val="center"/>
          </w:tcPr>
          <w:p>
            <w:pPr>
              <w:widowControl w:val="0"/>
              <w:spacing w:after="0"/>
              <w:jc w:val="center"/>
              <w:rPr>
                <w:lang w:val="en-US" w:eastAsia="zh-CN"/>
              </w:rPr>
            </w:pPr>
            <w:r>
              <w:rPr>
                <w:rFonts w:hint="eastAsia" w:eastAsia="宋体"/>
                <w:lang w:val="en-US" w:eastAsia="zh-CN"/>
              </w:rPr>
              <w:t>24</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24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CRC</w:t>
            </w:r>
          </w:p>
        </w:tc>
        <w:tc>
          <w:tcPr>
            <w:tcW w:w="1170" w:type="dxa"/>
            <w:shd w:val="clear" w:color="auto" w:fill="CCC0D9" w:themeFill="accent4" w:themeFillTint="66"/>
            <w:vAlign w:val="center"/>
          </w:tcPr>
          <w:p>
            <w:pPr>
              <w:widowControl w:val="0"/>
              <w:spacing w:after="0"/>
              <w:jc w:val="center"/>
              <w:rPr>
                <w:lang w:val="en-US" w:eastAsia="zh-CN"/>
              </w:rPr>
            </w:pPr>
            <w:r>
              <w:rPr>
                <w:rFonts w:eastAsia="宋体"/>
                <w:lang w:val="en-US" w:eastAsia="zh-CN"/>
              </w:rPr>
              <w:t>24</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24</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Total</w:t>
            </w:r>
          </w:p>
        </w:tc>
        <w:tc>
          <w:tcPr>
            <w:tcW w:w="1175" w:type="dxa"/>
            <w:shd w:val="clear" w:color="auto" w:fill="B6DDE8" w:themeFill="accent5" w:themeFillTint="66"/>
            <w:vAlign w:val="center"/>
          </w:tcPr>
          <w:p>
            <w:pPr>
              <w:widowControl w:val="0"/>
              <w:spacing w:after="0"/>
              <w:jc w:val="center"/>
              <w:rPr>
                <w:lang w:val="en-US" w:eastAsia="zh-CN"/>
              </w:rPr>
            </w:pPr>
            <w:r>
              <w:rPr>
                <w:rFonts w:hint="eastAsia"/>
                <w:lang w:val="en-US" w:eastAsia="zh-CN"/>
              </w:rPr>
              <w:t>[42~92]</w:t>
            </w:r>
          </w:p>
        </w:tc>
        <w:tc>
          <w:tcPr>
            <w:tcW w:w="1181" w:type="dxa"/>
            <w:shd w:val="clear" w:color="auto" w:fill="B6DDE8" w:themeFill="accent5" w:themeFillTint="66"/>
            <w:vAlign w:val="center"/>
          </w:tcPr>
          <w:p>
            <w:pPr>
              <w:widowControl w:val="0"/>
              <w:spacing w:after="0"/>
              <w:jc w:val="center"/>
              <w:rPr>
                <w:lang w:val="en-US" w:eastAsia="zh-CN"/>
              </w:rPr>
            </w:pPr>
            <w:r>
              <w:rPr>
                <w:rFonts w:hint="eastAsia"/>
                <w:lang w:val="en-US" w:eastAsia="zh-CN"/>
              </w:rPr>
              <w:t>65</w:t>
            </w:r>
          </w:p>
        </w:tc>
        <w:tc>
          <w:tcPr>
            <w:tcW w:w="1167" w:type="dxa"/>
            <w:shd w:val="clear" w:color="auto" w:fill="B6DDE8" w:themeFill="accent5" w:themeFillTint="66"/>
            <w:vAlign w:val="center"/>
          </w:tcPr>
          <w:p>
            <w:pPr>
              <w:widowControl w:val="0"/>
              <w:spacing w:after="0"/>
              <w:jc w:val="center"/>
              <w:rPr>
                <w:lang w:val="en-US" w:eastAsia="zh-CN"/>
              </w:rPr>
            </w:pPr>
            <w:r>
              <w:rPr>
                <w:rFonts w:hint="eastAsia"/>
                <w:lang w:val="en-US" w:eastAsia="zh-CN"/>
              </w:rPr>
              <w:t>58-105</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Total</w:t>
            </w:r>
          </w:p>
        </w:tc>
        <w:tc>
          <w:tcPr>
            <w:tcW w:w="1170" w:type="dxa"/>
            <w:shd w:val="clear" w:color="auto" w:fill="CCC0D9" w:themeFill="accent4" w:themeFillTint="66"/>
            <w:vAlign w:val="center"/>
          </w:tcPr>
          <w:p>
            <w:pPr>
              <w:widowControl w:val="0"/>
              <w:spacing w:after="0"/>
              <w:jc w:val="center"/>
              <w:rPr>
                <w:lang w:val="en-US" w:eastAsia="zh-CN"/>
              </w:rPr>
            </w:pPr>
            <w:r>
              <w:rPr>
                <w:rFonts w:hint="eastAsia"/>
                <w:lang w:val="en-US" w:eastAsia="zh-CN"/>
              </w:rPr>
              <w:t>[40-84]</w:t>
            </w:r>
          </w:p>
        </w:tc>
        <w:tc>
          <w:tcPr>
            <w:tcW w:w="1198" w:type="dxa"/>
            <w:shd w:val="clear" w:color="auto" w:fill="CCC0D9" w:themeFill="accent4" w:themeFillTint="66"/>
            <w:vAlign w:val="center"/>
          </w:tcPr>
          <w:p>
            <w:pPr>
              <w:widowControl w:val="0"/>
              <w:spacing w:after="0"/>
              <w:jc w:val="center"/>
              <w:rPr>
                <w:lang w:val="en-US" w:eastAsia="zh-CN"/>
              </w:rPr>
            </w:pPr>
            <w:r>
              <w:rPr>
                <w:rFonts w:hint="eastAsia"/>
                <w:lang w:val="en-US" w:eastAsia="zh-CN"/>
              </w:rPr>
              <w:t>65</w:t>
            </w:r>
          </w:p>
        </w:tc>
        <w:tc>
          <w:tcPr>
            <w:tcW w:w="1222" w:type="dxa"/>
            <w:shd w:val="clear" w:color="auto" w:fill="CCC0D9" w:themeFill="accent4" w:themeFillTint="66"/>
            <w:vAlign w:val="center"/>
          </w:tcPr>
          <w:p>
            <w:pPr>
              <w:widowControl w:val="0"/>
              <w:spacing w:after="0"/>
              <w:jc w:val="center"/>
              <w:rPr>
                <w:lang w:val="en-US" w:eastAsia="zh-CN"/>
              </w:rPr>
            </w:pPr>
            <w:r>
              <w:rPr>
                <w:rFonts w:hint="eastAsia"/>
                <w:lang w:val="en-US" w:eastAsia="zh-CN"/>
              </w:rPr>
              <w:t>62-107</w:t>
            </w:r>
          </w:p>
        </w:tc>
      </w:tr>
    </w:tbl>
    <w:p>
      <w:pPr>
        <w:snapToGrid w:val="0"/>
        <w:spacing w:before="180" w:beforeLines="50" w:after="120"/>
        <w:rPr>
          <w:lang w:val="en-US" w:eastAsia="zh-CN"/>
        </w:rPr>
      </w:pPr>
      <w:r>
        <w:rPr>
          <w:rFonts w:hint="eastAsia"/>
          <w:lang w:val="en-US" w:eastAsia="zh-CN"/>
        </w:rPr>
        <w:t>Note1: FDRA type 1 is assumed with granularity of RBG = 8 RB. FFS on FDRA is discussed in section 2.1.</w:t>
      </w:r>
    </w:p>
    <w:p>
      <w:pPr>
        <w:snapToGrid w:val="0"/>
        <w:spacing w:before="180" w:beforeLines="50" w:after="120"/>
        <w:rPr>
          <w:lang w:val="en-US" w:eastAsia="zh-CN"/>
        </w:rPr>
      </w:pPr>
      <w:r>
        <w:rPr>
          <w:rFonts w:hint="eastAsia"/>
          <w:lang w:val="en-US" w:eastAsia="zh-CN"/>
        </w:rPr>
        <w:t xml:space="preserve">Note2: Details are discussed </w:t>
      </w:r>
      <w:r>
        <w:rPr>
          <w:sz w:val="21"/>
          <w:szCs w:val="22"/>
          <w:lang w:val="en-US" w:eastAsia="zh-CN"/>
        </w:rPr>
        <w:t xml:space="preserve">in </w:t>
      </w:r>
      <w:r>
        <w:rPr>
          <w:rFonts w:hint="eastAsia"/>
          <w:lang w:val="en-US" w:eastAsia="zh-CN"/>
        </w:rPr>
        <w:t>section 2.1.</w:t>
      </w:r>
    </w:p>
    <w:p>
      <w:pPr>
        <w:snapToGrid w:val="0"/>
        <w:spacing w:before="180" w:beforeLines="50" w:after="120"/>
        <w:rPr>
          <w:lang w:val="en-US" w:eastAsia="zh-CN"/>
        </w:rPr>
      </w:pPr>
      <w:r>
        <w:rPr>
          <w:rFonts w:hint="eastAsia"/>
          <w:lang w:val="en-US" w:eastAsia="zh-CN"/>
        </w:rPr>
        <w:t>Note3: Details are discussed in section 2.2.</w:t>
      </w:r>
    </w:p>
    <w:p>
      <w:pPr>
        <w:pStyle w:val="3"/>
        <w:numPr>
          <w:ilvl w:val="1"/>
          <w:numId w:val="1"/>
        </w:numPr>
        <w:overflowPunct/>
        <w:snapToGrid w:val="0"/>
        <w:spacing w:before="0" w:after="0"/>
        <w:jc w:val="left"/>
        <w:rPr>
          <w:rFonts w:eastAsia="黑体"/>
          <w:b/>
          <w:bCs w:val="0"/>
          <w:iCs w:val="0"/>
          <w:sz w:val="24"/>
          <w:szCs w:val="24"/>
          <w:lang w:eastAsia="zh-CN"/>
        </w:rPr>
      </w:pPr>
      <w:r>
        <w:rPr>
          <w:rFonts w:hint="eastAsia" w:eastAsia="黑体"/>
          <w:b/>
          <w:bCs w:val="0"/>
          <w:iCs w:val="0"/>
          <w:sz w:val="24"/>
          <w:szCs w:val="24"/>
          <w:lang w:eastAsia="zh-CN"/>
        </w:rPr>
        <w:t>Remaining issues on the fields of DCI format 0_2/1_2</w:t>
      </w:r>
    </w:p>
    <w:p>
      <w:pPr>
        <w:pStyle w:val="103"/>
        <w:numPr>
          <w:ilvl w:val="0"/>
          <w:numId w:val="5"/>
        </w:numPr>
        <w:snapToGrid w:val="0"/>
        <w:spacing w:before="180" w:beforeLines="50" w:afterLines="50"/>
        <w:ind w:firstLineChars="0"/>
        <w:rPr>
          <w:rFonts w:eastAsiaTheme="minorEastAsia"/>
          <w:b/>
          <w:bCs/>
          <w:sz w:val="21"/>
          <w:szCs w:val="24"/>
          <w:u w:val="single"/>
          <w:lang w:val="en-US" w:eastAsia="zh-CN"/>
        </w:rPr>
      </w:pPr>
      <w:r>
        <w:rPr>
          <w:rFonts w:hint="eastAsia" w:eastAsiaTheme="minorEastAsia"/>
          <w:b/>
          <w:bCs/>
          <w:sz w:val="21"/>
          <w:szCs w:val="24"/>
          <w:u w:val="single"/>
          <w:lang w:eastAsia="zh-CN"/>
        </w:rPr>
        <w:t>Frequency domain resource assignment</w:t>
      </w:r>
    </w:p>
    <w:p>
      <w:pPr>
        <w:snapToGrid w:val="0"/>
        <w:spacing w:afterLines="50"/>
        <w:rPr>
          <w:rFonts w:eastAsia="等线"/>
          <w:lang w:val="en-US" w:eastAsia="zh-CN"/>
        </w:rPr>
      </w:pPr>
      <w:r>
        <w:rPr>
          <w:rFonts w:hint="eastAsia" w:eastAsia="等线"/>
          <w:lang w:val="en-US" w:eastAsia="zh-CN"/>
        </w:rPr>
        <w:t xml:space="preserve">It was agreed to introduce </w:t>
      </w:r>
      <w:r>
        <w:rPr>
          <w:rFonts w:hint="eastAsia"/>
          <w:color w:val="000000"/>
          <w:kern w:val="2"/>
          <w:lang w:val="en-US" w:eastAsia="zh-CN"/>
        </w:rPr>
        <w:t>a</w:t>
      </w:r>
      <w:r>
        <w:rPr>
          <w:rFonts w:hint="eastAsia"/>
          <w:color w:val="000000"/>
          <w:kern w:val="2"/>
          <w:lang w:eastAsia="zh-CN"/>
        </w:rPr>
        <w:t xml:space="preserve"> new RRC parameter to configure the </w:t>
      </w:r>
      <w:r>
        <w:rPr>
          <w:color w:val="000000"/>
          <w:kern w:val="2"/>
          <w:lang w:eastAsia="zh-CN"/>
        </w:rPr>
        <w:t>scheduling</w:t>
      </w:r>
      <w:r>
        <w:rPr>
          <w:rFonts w:hint="eastAsia"/>
          <w:color w:val="000000"/>
          <w:kern w:val="2"/>
          <w:lang w:eastAsia="zh-CN"/>
        </w:rPr>
        <w:t xml:space="preserve"> </w:t>
      </w:r>
      <w:r>
        <w:rPr>
          <w:color w:val="000000"/>
          <w:kern w:val="2"/>
          <w:lang w:eastAsia="zh-CN"/>
        </w:rPr>
        <w:t>granularity</w:t>
      </w:r>
      <w:r>
        <w:rPr>
          <w:rFonts w:hint="eastAsia"/>
          <w:color w:val="000000"/>
          <w:kern w:val="2"/>
          <w:lang w:val="en-US" w:eastAsia="zh-CN"/>
        </w:rPr>
        <w:t xml:space="preserve"> </w:t>
      </w:r>
      <w:r>
        <w:rPr>
          <w:rFonts w:hint="eastAsia" w:eastAsia="等线"/>
          <w:lang w:val="en-US" w:eastAsia="zh-CN"/>
        </w:rPr>
        <w:t>for FDRA type 1</w:t>
      </w:r>
      <w:r>
        <w:rPr>
          <w:rFonts w:hint="eastAsia"/>
          <w:color w:val="000000"/>
          <w:kern w:val="2"/>
          <w:lang w:val="en-US" w:eastAsia="zh-CN"/>
        </w:rPr>
        <w:t xml:space="preserve">. </w:t>
      </w:r>
      <w:r>
        <w:rPr>
          <w:rFonts w:hint="eastAsia" w:eastAsia="等线"/>
          <w:lang w:val="en-US" w:eastAsia="zh-CN"/>
        </w:rPr>
        <w:t xml:space="preserve">The detailed values {2,4,8,16} of the scheduling granularity are agreed and </w:t>
      </w:r>
      <w:r>
        <w:rPr>
          <w:color w:val="000000"/>
          <w:kern w:val="2"/>
          <w:lang w:eastAsia="zh-CN"/>
        </w:rPr>
        <w:t>FFS other possible values</w:t>
      </w:r>
      <w:r>
        <w:rPr>
          <w:rFonts w:hint="eastAsia" w:eastAsia="等线"/>
          <w:lang w:val="en-US" w:eastAsia="zh-CN"/>
        </w:rPr>
        <w:t xml:space="preserve">. </w:t>
      </w:r>
      <w:r>
        <w:rPr>
          <w:color w:val="000000"/>
          <w:kern w:val="2"/>
          <w:lang w:eastAsia="zh-CN"/>
        </w:rPr>
        <w:t>If not configured, the granularity is 1 PRB.</w:t>
      </w:r>
      <w:r>
        <w:rPr>
          <w:rFonts w:hint="eastAsia"/>
          <w:color w:val="000000"/>
          <w:kern w:val="2"/>
          <w:lang w:val="en-US" w:eastAsia="zh-CN"/>
        </w:rPr>
        <w:t xml:space="preserve"> </w:t>
      </w:r>
      <w:r>
        <w:rPr>
          <w:rFonts w:hint="eastAsia" w:eastAsia="等线"/>
          <w:lang w:val="en-US" w:eastAsia="zh-CN"/>
        </w:rPr>
        <w:t xml:space="preserve">In our view, a value set including {2,4,8,16} PRBs seems sufficient and no need </w:t>
      </w:r>
      <w:r>
        <w:rPr>
          <w:rFonts w:eastAsia="等线"/>
          <w:lang w:val="en-US" w:eastAsia="zh-CN"/>
        </w:rPr>
        <w:t>to introduce</w:t>
      </w:r>
      <w:r>
        <w:rPr>
          <w:rFonts w:hint="eastAsia" w:eastAsia="等线"/>
          <w:lang w:val="en-US" w:eastAsia="zh-CN"/>
        </w:rPr>
        <w:t xml:space="preserve"> other values.</w:t>
      </w:r>
    </w:p>
    <w:p>
      <w:pPr>
        <w:snapToGrid w:val="0"/>
        <w:spacing w:afterLines="50"/>
        <w:rPr>
          <w:rFonts w:eastAsia="宋体"/>
          <w:b/>
          <w:i/>
          <w:sz w:val="20"/>
          <w:szCs w:val="20"/>
          <w:lang w:val="en-US" w:eastAsia="zh-CN"/>
        </w:rPr>
      </w:pPr>
      <w:r>
        <w:rPr>
          <w:rFonts w:hint="eastAsia" w:eastAsia="宋体"/>
          <w:b/>
          <w:i/>
          <w:sz w:val="20"/>
          <w:szCs w:val="20"/>
          <w:lang w:eastAsia="zh-CN"/>
        </w:rPr>
        <w:t xml:space="preserve">Proposal </w:t>
      </w:r>
      <w:r>
        <w:rPr>
          <w:rFonts w:hint="eastAsia" w:eastAsia="宋体"/>
          <w:b/>
          <w:i/>
          <w:sz w:val="20"/>
          <w:szCs w:val="20"/>
          <w:lang w:val="en-US" w:eastAsia="zh-CN"/>
        </w:rPr>
        <w:t>1</w:t>
      </w:r>
      <w:r>
        <w:rPr>
          <w:rFonts w:hint="eastAsia" w:eastAsia="宋体"/>
          <w:b/>
          <w:i/>
          <w:sz w:val="20"/>
          <w:szCs w:val="20"/>
          <w:lang w:eastAsia="zh-CN"/>
        </w:rPr>
        <w:t xml:space="preserve">: </w:t>
      </w:r>
      <w:r>
        <w:rPr>
          <w:rFonts w:hint="eastAsia"/>
          <w:i/>
          <w:color w:val="000000"/>
          <w:kern w:val="2"/>
          <w:lang w:val="en-US" w:eastAsia="zh-CN"/>
        </w:rPr>
        <w:t xml:space="preserve">The agreed </w:t>
      </w:r>
      <w:r>
        <w:rPr>
          <w:i/>
          <w:color w:val="000000"/>
          <w:kern w:val="2"/>
          <w:lang w:eastAsia="zh-CN"/>
        </w:rPr>
        <w:t>scheduling</w:t>
      </w:r>
      <w:r>
        <w:rPr>
          <w:rFonts w:hint="eastAsia"/>
          <w:i/>
          <w:color w:val="000000"/>
          <w:kern w:val="2"/>
          <w:lang w:eastAsia="zh-CN"/>
        </w:rPr>
        <w:t xml:space="preserve"> </w:t>
      </w:r>
      <w:r>
        <w:rPr>
          <w:i/>
          <w:color w:val="000000"/>
          <w:kern w:val="2"/>
          <w:lang w:eastAsia="zh-CN"/>
        </w:rPr>
        <w:t>granularity</w:t>
      </w:r>
      <w:r>
        <w:rPr>
          <w:rFonts w:hint="eastAsia"/>
          <w:i/>
          <w:color w:val="000000"/>
          <w:kern w:val="2"/>
          <w:lang w:val="en-US" w:eastAsia="zh-CN"/>
        </w:rPr>
        <w:t xml:space="preserve"> </w:t>
      </w:r>
      <w:r>
        <w:rPr>
          <w:i/>
          <w:color w:val="000000"/>
          <w:kern w:val="2"/>
          <w:lang w:val="en-US" w:eastAsia="zh-CN"/>
        </w:rPr>
        <w:t>(i.e.,</w:t>
      </w:r>
      <w:r>
        <w:rPr>
          <w:rFonts w:hint="eastAsia" w:eastAsia="等线"/>
          <w:lang w:val="en-US" w:eastAsia="zh-CN"/>
        </w:rPr>
        <w:t xml:space="preserve"> {</w:t>
      </w:r>
      <w:r>
        <w:rPr>
          <w:i/>
          <w:color w:val="000000"/>
          <w:kern w:val="2"/>
          <w:lang w:val="en-US" w:eastAsia="zh-CN"/>
        </w:rPr>
        <w:t xml:space="preserve">2, 4, 8, 16}) </w:t>
      </w:r>
      <w:r>
        <w:rPr>
          <w:rFonts w:hint="eastAsia" w:eastAsia="等线"/>
          <w:i/>
          <w:lang w:val="en-US" w:eastAsia="zh-CN"/>
        </w:rPr>
        <w:t xml:space="preserve">for FDRA type 1 is sufficient and no need </w:t>
      </w:r>
      <w:r>
        <w:rPr>
          <w:rFonts w:eastAsia="等线"/>
          <w:i/>
          <w:lang w:val="en-US" w:eastAsia="zh-CN"/>
        </w:rPr>
        <w:t>to introduce</w:t>
      </w:r>
      <w:r>
        <w:rPr>
          <w:rFonts w:hint="eastAsia" w:eastAsia="等线"/>
          <w:i/>
          <w:lang w:val="en-US" w:eastAsia="zh-CN"/>
        </w:rPr>
        <w:t xml:space="preserve"> other values</w:t>
      </w:r>
      <w:r>
        <w:rPr>
          <w:rFonts w:hint="eastAsia" w:eastAsia="宋体"/>
          <w:bCs/>
          <w:i/>
          <w:iCs/>
          <w:lang w:val="en-US" w:eastAsia="zh-CN"/>
        </w:rPr>
        <w:t>.</w:t>
      </w:r>
    </w:p>
    <w:p>
      <w:pPr>
        <w:pStyle w:val="103"/>
        <w:numPr>
          <w:ilvl w:val="0"/>
          <w:numId w:val="5"/>
        </w:numPr>
        <w:snapToGrid w:val="0"/>
        <w:spacing w:afterLines="50"/>
        <w:ind w:firstLineChars="0"/>
        <w:rPr>
          <w:rFonts w:eastAsiaTheme="minorEastAsia"/>
          <w:b/>
          <w:bCs/>
          <w:sz w:val="21"/>
          <w:szCs w:val="24"/>
          <w:u w:val="single"/>
          <w:lang w:eastAsia="zh-CN"/>
        </w:rPr>
      </w:pPr>
      <w:r>
        <w:rPr>
          <w:rFonts w:hint="eastAsia" w:eastAsiaTheme="minorEastAsia"/>
          <w:b/>
          <w:bCs/>
          <w:sz w:val="21"/>
          <w:szCs w:val="24"/>
          <w:u w:val="single"/>
          <w:lang w:eastAsia="zh-CN"/>
        </w:rPr>
        <w:t>Time domain resource assignment</w:t>
      </w:r>
    </w:p>
    <w:p>
      <w:pPr>
        <w:snapToGrid w:val="0"/>
        <w:spacing w:afterLines="50"/>
        <w:rPr>
          <w:rFonts w:eastAsiaTheme="minorEastAsia"/>
          <w:lang w:val="en-US" w:eastAsia="zh-CN"/>
        </w:rPr>
      </w:pPr>
      <w:r>
        <w:rPr>
          <w:rFonts w:hint="eastAsia" w:eastAsia="等线"/>
          <w:lang w:val="en-US" w:eastAsia="zh-CN"/>
        </w:rPr>
        <w:t xml:space="preserve">It was agreed that </w:t>
      </w:r>
      <w:r>
        <w:t>the new reference is applied for TDRA entries with K0=0</w:t>
      </w:r>
      <w:r>
        <w:rPr>
          <w:rFonts w:hint="eastAsia" w:eastAsia="宋体"/>
          <w:lang w:val="en-US" w:eastAsia="zh-CN"/>
        </w:rPr>
        <w:t xml:space="preserve"> </w:t>
      </w:r>
      <w:r>
        <w:t>when the RRC parameter enables the utilization of the new reference</w:t>
      </w:r>
      <w:r>
        <w:rPr>
          <w:rFonts w:hint="eastAsia" w:eastAsia="宋体"/>
          <w:lang w:val="en-US" w:eastAsia="zh-CN"/>
        </w:rPr>
        <w:t>. The remaining issue is whether</w:t>
      </w:r>
      <w:r>
        <w:rPr>
          <w:rFonts w:hint="eastAsia" w:eastAsiaTheme="minorEastAsia"/>
          <w:lang w:eastAsia="zh-CN"/>
        </w:rPr>
        <w:t xml:space="preserve"> </w:t>
      </w:r>
      <w:r>
        <w:rPr>
          <w:rFonts w:eastAsiaTheme="minorEastAsia"/>
          <w:lang w:eastAsia="zh-CN"/>
        </w:rPr>
        <w:t>other</w:t>
      </w:r>
      <w:r>
        <w:rPr>
          <w:rFonts w:hint="eastAsia" w:eastAsiaTheme="minorEastAsia"/>
          <w:lang w:eastAsia="zh-CN"/>
        </w:rPr>
        <w:t xml:space="preserve"> entr</w:t>
      </w:r>
      <w:r>
        <w:rPr>
          <w:rFonts w:eastAsiaTheme="minorEastAsia"/>
          <w:lang w:eastAsia="zh-CN"/>
        </w:rPr>
        <w:t>i</w:t>
      </w:r>
      <w:r>
        <w:rPr>
          <w:rFonts w:hint="eastAsia" w:eastAsiaTheme="minorEastAsia"/>
          <w:lang w:eastAsia="zh-CN"/>
        </w:rPr>
        <w:t>es with K0&gt;0 can also be included in the same TDRA table</w:t>
      </w:r>
      <w:r>
        <w:rPr>
          <w:rFonts w:hint="eastAsia" w:eastAsiaTheme="minorEastAsia"/>
          <w:lang w:val="en-US" w:eastAsia="zh-CN"/>
        </w:rPr>
        <w:t xml:space="preserve">. </w:t>
      </w:r>
    </w:p>
    <w:p>
      <w:pPr>
        <w:snapToGrid w:val="0"/>
        <w:spacing w:afterLines="50"/>
        <w:rPr>
          <w:rFonts w:eastAsia="宋体"/>
          <w:lang w:val="en-US" w:eastAsia="zh-CN"/>
        </w:rPr>
      </w:pPr>
      <w:r>
        <w:rPr>
          <w:rFonts w:hint="eastAsia" w:eastAsiaTheme="minorEastAsia"/>
          <w:lang w:val="en-US" w:eastAsia="zh-CN"/>
        </w:rPr>
        <w:t xml:space="preserve">In our view, </w:t>
      </w:r>
      <w:r>
        <w:rPr>
          <w:rFonts w:eastAsiaTheme="minorEastAsia"/>
          <w:lang w:val="en-US" w:eastAsia="zh-CN"/>
        </w:rPr>
        <w:t>including</w:t>
      </w:r>
      <w:r>
        <w:rPr>
          <w:rFonts w:hint="eastAsia" w:eastAsiaTheme="minorEastAsia"/>
          <w:lang w:val="en-US" w:eastAsia="zh-CN"/>
        </w:rPr>
        <w:t xml:space="preserve"> </w:t>
      </w:r>
      <w:r>
        <w:t>TDRA entries with both K0=0</w:t>
      </w:r>
      <w:r>
        <w:rPr>
          <w:rFonts w:hint="eastAsia" w:eastAsiaTheme="minorEastAsia"/>
          <w:lang w:val="en-US" w:eastAsia="zh-CN"/>
        </w:rPr>
        <w:t xml:space="preserve"> and </w:t>
      </w:r>
      <w:r>
        <w:rPr>
          <w:rFonts w:hint="eastAsia" w:eastAsiaTheme="minorEastAsia"/>
          <w:lang w:eastAsia="zh-CN"/>
        </w:rPr>
        <w:t>K0&gt;0</w:t>
      </w:r>
      <w:r>
        <w:rPr>
          <w:rFonts w:hint="eastAsia" w:eastAsiaTheme="minorEastAsia"/>
          <w:lang w:val="en-US" w:eastAsia="zh-CN"/>
        </w:rPr>
        <w:t xml:space="preserve"> in the same TDRA table is more flexible, and it is up to gNB implementation. If both eMBB and URLLC traffic need to be scheduled by DCI format 1_2, then high layer parameter </w:t>
      </w:r>
      <w:r>
        <w:rPr>
          <w:rFonts w:hint="eastAsia" w:eastAsiaTheme="minorEastAsia"/>
          <w:i/>
          <w:iCs/>
          <w:lang w:val="en-US" w:eastAsia="zh-CN"/>
        </w:rPr>
        <w:t>pdsch-TimeDomainAllocationList-ForDCIFormat1_2</w:t>
      </w:r>
      <w:r>
        <w:rPr>
          <w:rFonts w:hint="eastAsia" w:eastAsiaTheme="minorEastAsia"/>
          <w:lang w:val="en-US" w:eastAsia="zh-CN"/>
        </w:rPr>
        <w:t xml:space="preserve"> can be configured with </w:t>
      </w:r>
      <w:r>
        <w:t xml:space="preserve">TDRA entries with </w:t>
      </w:r>
      <w:r>
        <w:rPr>
          <w:rFonts w:hint="eastAsia" w:eastAsia="宋体"/>
          <w:lang w:val="en-US" w:eastAsia="zh-CN"/>
        </w:rPr>
        <w:t xml:space="preserve">both </w:t>
      </w:r>
      <w:r>
        <w:t>K0=0</w:t>
      </w:r>
      <w:r>
        <w:rPr>
          <w:rFonts w:hint="eastAsia" w:eastAsiaTheme="minorEastAsia"/>
          <w:lang w:val="en-US" w:eastAsia="zh-CN"/>
        </w:rPr>
        <w:t xml:space="preserve"> and </w:t>
      </w:r>
      <w:r>
        <w:rPr>
          <w:rFonts w:hint="eastAsia" w:eastAsiaTheme="minorEastAsia"/>
          <w:lang w:eastAsia="zh-CN"/>
        </w:rPr>
        <w:t>K0&gt;0</w:t>
      </w:r>
      <w:r>
        <w:rPr>
          <w:rFonts w:hint="eastAsia" w:eastAsiaTheme="minorEastAsia"/>
          <w:lang w:val="en-US" w:eastAsia="zh-CN"/>
        </w:rPr>
        <w:t xml:space="preserve">. In case </w:t>
      </w:r>
      <w:r>
        <w:t>the utilization of the new reference</w:t>
      </w:r>
      <w:r>
        <w:rPr>
          <w:rFonts w:hint="eastAsia" w:eastAsia="宋体"/>
          <w:lang w:val="en-US" w:eastAsia="zh-CN"/>
        </w:rPr>
        <w:t xml:space="preserve"> is enable by a</w:t>
      </w:r>
      <w:r>
        <w:t xml:space="preserve"> RRC parameter</w:t>
      </w:r>
      <w:r>
        <w:rPr>
          <w:rFonts w:hint="eastAsia" w:eastAsia="宋体"/>
          <w:lang w:val="en-US" w:eastAsia="zh-CN"/>
        </w:rPr>
        <w:t xml:space="preserve">, </w:t>
      </w:r>
      <w:r>
        <w:t>the new reference</w:t>
      </w:r>
      <w:r>
        <w:rPr>
          <w:rFonts w:hint="eastAsia" w:eastAsia="宋体"/>
          <w:lang w:val="en-US" w:eastAsia="zh-CN"/>
        </w:rPr>
        <w:t xml:space="preserve"> is only used for the </w:t>
      </w:r>
      <w:r>
        <w:rPr>
          <w:rFonts w:eastAsia="宋体"/>
          <w:lang w:val="en-US" w:eastAsia="zh-CN"/>
        </w:rPr>
        <w:t>entries</w:t>
      </w:r>
      <w:r>
        <w:rPr>
          <w:rFonts w:hint="eastAsia" w:eastAsia="宋体"/>
          <w:lang w:val="en-US" w:eastAsia="zh-CN"/>
        </w:rPr>
        <w:t xml:space="preserve"> with K0=0 and PDSCH mapping type B, while </w:t>
      </w:r>
      <w:r>
        <w:rPr>
          <w:rFonts w:eastAsiaTheme="minorEastAsia"/>
          <w:lang w:eastAsia="zh-CN"/>
        </w:rPr>
        <w:t>the reference is slot boundary</w:t>
      </w:r>
      <w:r>
        <w:rPr>
          <w:rFonts w:hint="eastAsia" w:eastAsiaTheme="minorEastAsia"/>
          <w:lang w:val="en-US" w:eastAsia="zh-CN"/>
        </w:rPr>
        <w:t xml:space="preserve"> for </w:t>
      </w:r>
      <w:r>
        <w:rPr>
          <w:rFonts w:hint="eastAsia" w:eastAsia="宋体"/>
          <w:lang w:val="en-US" w:eastAsia="zh-CN"/>
        </w:rPr>
        <w:t>other entries</w:t>
      </w:r>
      <w:r>
        <w:rPr>
          <w:rFonts w:eastAsiaTheme="minorEastAsia"/>
          <w:lang w:eastAsia="zh-CN"/>
        </w:rPr>
        <w:t xml:space="preserve"> as in Rel-15.</w:t>
      </w:r>
      <w:r>
        <w:rPr>
          <w:rFonts w:hint="eastAsia" w:eastAsiaTheme="minorEastAsia"/>
          <w:lang w:val="en-US" w:eastAsia="zh-CN"/>
        </w:rPr>
        <w:t xml:space="preserve"> If only URLLC traffic needs to be scheduled by DCI format 1_2, then </w:t>
      </w:r>
      <w:r>
        <w:t xml:space="preserve">TDRA entries </w:t>
      </w:r>
      <w:r>
        <w:rPr>
          <w:rFonts w:hint="eastAsia" w:eastAsia="宋体"/>
          <w:lang w:val="en-US" w:eastAsia="zh-CN"/>
        </w:rPr>
        <w:t xml:space="preserve">only </w:t>
      </w:r>
      <w:r>
        <w:t>with K0=0</w:t>
      </w:r>
      <w:r>
        <w:rPr>
          <w:rFonts w:hint="eastAsia" w:eastAsia="宋体"/>
          <w:lang w:val="en-US" w:eastAsia="zh-CN"/>
        </w:rPr>
        <w:t xml:space="preserve"> can be configured. </w:t>
      </w:r>
      <w:r>
        <w:rPr>
          <w:rFonts w:eastAsia="宋体"/>
          <w:lang w:val="en-US" w:eastAsia="zh-CN"/>
        </w:rPr>
        <w:t>To support the implementation flexibility of scheduling both URLLC and eMBB via new DCI formats</w:t>
      </w:r>
      <w:r>
        <w:rPr>
          <w:rFonts w:hint="eastAsia" w:eastAsia="宋体"/>
          <w:lang w:val="en-US" w:eastAsia="zh-CN"/>
        </w:rPr>
        <w:t>, there is no need to restrict the TDRA entries only with K0=0 for DCI format 1_2.</w:t>
      </w:r>
    </w:p>
    <w:p>
      <w:pPr>
        <w:snapToGrid w:val="0"/>
        <w:spacing w:afterLines="50"/>
        <w:rPr>
          <w:i/>
          <w:color w:val="000000"/>
          <w:kern w:val="2"/>
          <w:lang w:val="en-US" w:eastAsia="zh-CN"/>
        </w:rPr>
      </w:pPr>
      <w:r>
        <w:rPr>
          <w:rFonts w:hint="eastAsia" w:eastAsia="宋体"/>
          <w:b/>
          <w:i/>
          <w:sz w:val="20"/>
          <w:szCs w:val="20"/>
          <w:lang w:eastAsia="zh-CN"/>
        </w:rPr>
        <w:t xml:space="preserve">Proposal </w:t>
      </w:r>
      <w:r>
        <w:rPr>
          <w:rFonts w:hint="eastAsia" w:eastAsia="宋体"/>
          <w:b/>
          <w:i/>
          <w:sz w:val="20"/>
          <w:szCs w:val="20"/>
          <w:lang w:val="en-US" w:eastAsia="zh-CN"/>
        </w:rPr>
        <w:t>2</w:t>
      </w:r>
      <w:r>
        <w:rPr>
          <w:rFonts w:hint="eastAsia" w:eastAsia="宋体"/>
          <w:b/>
          <w:i/>
          <w:sz w:val="20"/>
          <w:szCs w:val="20"/>
          <w:lang w:eastAsia="zh-CN"/>
        </w:rPr>
        <w:t xml:space="preserve">: </w:t>
      </w:r>
      <w:r>
        <w:rPr>
          <w:rFonts w:hint="eastAsia"/>
          <w:i/>
          <w:color w:val="000000"/>
          <w:kern w:val="2"/>
          <w:lang w:val="en-US" w:eastAsia="zh-CN"/>
        </w:rPr>
        <w:t xml:space="preserve">There is no need to restrict the TDRA entries only with K0=0 for DCI format 1_2. </w:t>
      </w:r>
    </w:p>
    <w:p>
      <w:pPr>
        <w:pStyle w:val="103"/>
        <w:numPr>
          <w:ilvl w:val="0"/>
          <w:numId w:val="5"/>
        </w:numPr>
        <w:snapToGrid w:val="0"/>
        <w:spacing w:afterLines="50"/>
        <w:ind w:firstLineChars="0"/>
        <w:rPr>
          <w:rFonts w:eastAsiaTheme="minorEastAsia"/>
          <w:b/>
          <w:bCs/>
          <w:sz w:val="21"/>
          <w:szCs w:val="24"/>
          <w:u w:val="single"/>
          <w:lang w:eastAsia="zh-CN"/>
        </w:rPr>
      </w:pPr>
      <w:r>
        <w:rPr>
          <w:rFonts w:hint="eastAsia" w:eastAsiaTheme="minorEastAsia"/>
          <w:b/>
          <w:bCs/>
          <w:sz w:val="21"/>
          <w:szCs w:val="24"/>
          <w:u w:val="single"/>
          <w:lang w:eastAsia="zh-CN"/>
        </w:rPr>
        <w:t xml:space="preserve">Redundancy version </w:t>
      </w:r>
    </w:p>
    <w:p>
      <w:pPr>
        <w:snapToGrid w:val="0"/>
        <w:spacing w:before="180" w:beforeLines="50" w:afterLines="50"/>
        <w:rPr>
          <w:rFonts w:eastAsia="等线"/>
          <w:lang w:val="en-US" w:eastAsia="zh-CN"/>
        </w:rPr>
      </w:pPr>
      <w:r>
        <w:rPr>
          <w:rFonts w:hint="eastAsia" w:eastAsia="等线"/>
          <w:lang w:val="en-US" w:eastAsia="zh-CN"/>
        </w:rPr>
        <w:t xml:space="preserve">It was agreed that size of </w:t>
      </w:r>
      <w:r>
        <w:rPr>
          <w:rFonts w:eastAsia="等线"/>
          <w:lang w:val="en-US" w:eastAsia="zh-CN"/>
        </w:rPr>
        <w:t>“</w:t>
      </w:r>
      <w:r>
        <w:rPr>
          <w:color w:val="000000"/>
          <w:kern w:val="2"/>
          <w:lang w:eastAsia="zh-CN"/>
        </w:rPr>
        <w:t>Redundancy version</w:t>
      </w:r>
      <w:r>
        <w:rPr>
          <w:color w:val="000000"/>
          <w:kern w:val="2"/>
          <w:lang w:val="en-US" w:eastAsia="zh-CN"/>
        </w:rPr>
        <w:t>”</w:t>
      </w:r>
      <w:r>
        <w:rPr>
          <w:rFonts w:hint="eastAsia"/>
          <w:color w:val="000000"/>
          <w:kern w:val="2"/>
          <w:lang w:val="en-US" w:eastAsia="zh-CN"/>
        </w:rPr>
        <w:t xml:space="preserve"> in DCI format 1_2 can be configured and detail</w:t>
      </w:r>
      <w:r>
        <w:rPr>
          <w:color w:val="000000"/>
          <w:kern w:val="2"/>
          <w:lang w:val="en-US" w:eastAsia="zh-CN"/>
        </w:rPr>
        <w:t>ed</w:t>
      </w:r>
      <w:r>
        <w:rPr>
          <w:rFonts w:hint="eastAsia"/>
          <w:color w:val="000000"/>
          <w:kern w:val="2"/>
          <w:lang w:val="en-US" w:eastAsia="zh-CN"/>
        </w:rPr>
        <w:t xml:space="preserve"> agreements are listed below. </w:t>
      </w:r>
      <w:r>
        <w:rPr>
          <w:rFonts w:hint="eastAsia" w:eastAsia="等线"/>
          <w:lang w:val="en-US" w:eastAsia="zh-CN"/>
        </w:rPr>
        <w:t xml:space="preserve">It is natural that size of </w:t>
      </w:r>
      <w:r>
        <w:rPr>
          <w:rFonts w:eastAsia="等线"/>
          <w:lang w:val="en-US" w:eastAsia="zh-CN"/>
        </w:rPr>
        <w:t>“</w:t>
      </w:r>
      <w:r>
        <w:rPr>
          <w:color w:val="000000"/>
          <w:kern w:val="2"/>
          <w:lang w:eastAsia="zh-CN"/>
        </w:rPr>
        <w:t>Redundancy version</w:t>
      </w:r>
      <w:r>
        <w:rPr>
          <w:color w:val="000000"/>
          <w:kern w:val="2"/>
          <w:lang w:val="en-US" w:eastAsia="zh-CN"/>
        </w:rPr>
        <w:t>”</w:t>
      </w:r>
      <w:r>
        <w:rPr>
          <w:rFonts w:hint="eastAsia"/>
          <w:color w:val="000000"/>
          <w:kern w:val="2"/>
          <w:lang w:val="en-US" w:eastAsia="zh-CN"/>
        </w:rPr>
        <w:t xml:space="preserve"> in DCI format 0_2 can be configured in the same way</w:t>
      </w:r>
      <w:r>
        <w:rPr>
          <w:color w:val="000000"/>
          <w:kern w:val="2"/>
          <w:lang w:val="en-US" w:eastAsia="zh-CN"/>
        </w:rPr>
        <w:t xml:space="preserve"> as DCI format 1_2</w:t>
      </w:r>
      <w:r>
        <w:rPr>
          <w:rFonts w:hint="eastAsia"/>
          <w:color w:val="000000"/>
          <w:kern w:val="2"/>
          <w:lang w:val="en-US" w:eastAsia="zh-CN"/>
        </w:rPr>
        <w:t>.</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widowControl w:val="0"/>
              <w:spacing w:after="60"/>
              <w:rPr>
                <w:color w:val="000000"/>
                <w:kern w:val="2"/>
                <w:lang w:eastAsia="zh-CN"/>
              </w:rPr>
            </w:pPr>
            <w:r>
              <w:rPr>
                <w:color w:val="000000"/>
                <w:kern w:val="2"/>
                <w:lang w:eastAsia="zh-CN"/>
              </w:rPr>
              <w:t>Support configurable number of bits (0 or 1 or 2 bits) for “Redundancy version” in the new DCI format for DL scheduling for Rel-16 URLLC.</w:t>
            </w:r>
          </w:p>
          <w:p>
            <w:pPr>
              <w:pStyle w:val="106"/>
              <w:widowControl w:val="0"/>
              <w:numPr>
                <w:ilvl w:val="0"/>
                <w:numId w:val="2"/>
              </w:numPr>
              <w:ind w:left="785"/>
              <w:jc w:val="left"/>
              <w:rPr>
                <w:color w:val="000000"/>
                <w:kern w:val="2"/>
                <w:lang w:eastAsia="zh-CN"/>
              </w:rPr>
            </w:pPr>
            <w:r>
              <w:rPr>
                <w:color w:val="000000"/>
                <w:kern w:val="2"/>
                <w:lang w:eastAsia="zh-CN"/>
              </w:rPr>
              <w:t xml:space="preserve">If 0 bit is configured, RV0 is used. </w:t>
            </w:r>
          </w:p>
          <w:p>
            <w:pPr>
              <w:pStyle w:val="106"/>
              <w:widowControl w:val="0"/>
              <w:numPr>
                <w:ilvl w:val="0"/>
                <w:numId w:val="2"/>
              </w:numPr>
              <w:ind w:left="785"/>
              <w:jc w:val="left"/>
              <w:rPr>
                <w:rFonts w:eastAsia="等线"/>
                <w:lang w:val="en-US" w:eastAsia="zh-CN"/>
              </w:rPr>
            </w:pPr>
            <w:r>
              <w:rPr>
                <w:color w:val="000000"/>
                <w:kern w:val="2"/>
                <w:lang w:eastAsia="zh-CN"/>
              </w:rPr>
              <w:t xml:space="preserve">If 1 bit is configured, RV0 and RV3 are indicated dynamically  </w:t>
            </w:r>
          </w:p>
        </w:tc>
      </w:tr>
    </w:tbl>
    <w:p>
      <w:pPr>
        <w:widowControl w:val="0"/>
        <w:snapToGrid w:val="0"/>
        <w:spacing w:before="181" w:beforeLines="50" w:after="60"/>
        <w:rPr>
          <w:i/>
          <w:iCs/>
          <w:color w:val="000000"/>
          <w:kern w:val="2"/>
          <w:lang w:eastAsia="zh-CN"/>
        </w:rPr>
      </w:pPr>
      <w:r>
        <w:rPr>
          <w:rFonts w:hint="eastAsia" w:eastAsia="宋体"/>
          <w:b/>
          <w:i/>
          <w:sz w:val="20"/>
          <w:szCs w:val="20"/>
          <w:lang w:eastAsia="zh-CN"/>
        </w:rPr>
        <w:t xml:space="preserve">Proposal </w:t>
      </w:r>
      <w:r>
        <w:rPr>
          <w:rFonts w:hint="eastAsia" w:eastAsia="宋体"/>
          <w:b/>
          <w:i/>
          <w:sz w:val="20"/>
          <w:szCs w:val="20"/>
          <w:lang w:val="en-US" w:eastAsia="zh-CN"/>
        </w:rPr>
        <w:t>3</w:t>
      </w:r>
      <w:r>
        <w:rPr>
          <w:rFonts w:hint="eastAsia" w:eastAsia="宋体"/>
          <w:b/>
          <w:i/>
          <w:sz w:val="20"/>
          <w:szCs w:val="20"/>
          <w:lang w:eastAsia="zh-CN"/>
        </w:rPr>
        <w:t xml:space="preserve">: </w:t>
      </w:r>
      <w:r>
        <w:rPr>
          <w:i/>
          <w:iCs/>
          <w:color w:val="000000"/>
          <w:kern w:val="2"/>
          <w:lang w:eastAsia="zh-CN"/>
        </w:rPr>
        <w:t xml:space="preserve">Support configurable number of bits (0 or 1 or 2 bits) for “Redundancy version” in the new DCI format for </w:t>
      </w:r>
      <w:r>
        <w:rPr>
          <w:rFonts w:hint="eastAsia"/>
          <w:i/>
          <w:iCs/>
          <w:color w:val="000000"/>
          <w:kern w:val="2"/>
          <w:lang w:val="en-US" w:eastAsia="zh-CN"/>
        </w:rPr>
        <w:t>U</w:t>
      </w:r>
      <w:r>
        <w:rPr>
          <w:i/>
          <w:iCs/>
          <w:color w:val="000000"/>
          <w:kern w:val="2"/>
          <w:lang w:eastAsia="zh-CN"/>
        </w:rPr>
        <w:t>L scheduling for Rel-16 URLLC.</w:t>
      </w:r>
    </w:p>
    <w:p>
      <w:pPr>
        <w:pStyle w:val="106"/>
        <w:widowControl w:val="0"/>
        <w:numPr>
          <w:ilvl w:val="0"/>
          <w:numId w:val="2"/>
        </w:numPr>
        <w:snapToGrid w:val="0"/>
        <w:spacing w:before="180" w:beforeLines="50" w:afterLines="50"/>
        <w:ind w:left="785"/>
        <w:jc w:val="left"/>
        <w:rPr>
          <w:rFonts w:hint="eastAsia" w:eastAsia="等线"/>
          <w:i/>
          <w:iCs/>
          <w:lang w:val="en-US" w:eastAsia="zh-CN"/>
        </w:rPr>
      </w:pPr>
      <w:r>
        <w:rPr>
          <w:i/>
          <w:iCs/>
          <w:color w:val="000000"/>
          <w:kern w:val="2"/>
          <w:lang w:eastAsia="zh-CN"/>
        </w:rPr>
        <w:t xml:space="preserve">If 0 bit is configured, RV0 is used. </w:t>
      </w:r>
    </w:p>
    <w:p>
      <w:pPr>
        <w:pStyle w:val="106"/>
        <w:widowControl w:val="0"/>
        <w:numPr>
          <w:ilvl w:val="0"/>
          <w:numId w:val="2"/>
        </w:numPr>
        <w:snapToGrid w:val="0"/>
        <w:spacing w:before="180" w:beforeLines="50" w:afterLines="50"/>
        <w:ind w:left="785"/>
        <w:jc w:val="left"/>
        <w:rPr>
          <w:rFonts w:hint="eastAsia" w:eastAsia="等线"/>
          <w:i/>
          <w:iCs/>
          <w:lang w:val="en-US" w:eastAsia="zh-CN"/>
        </w:rPr>
      </w:pPr>
      <w:r>
        <w:rPr>
          <w:i/>
          <w:iCs/>
          <w:color w:val="000000"/>
          <w:kern w:val="2"/>
          <w:lang w:eastAsia="zh-CN"/>
        </w:rPr>
        <w:t xml:space="preserve">If 1 bit is configured, RV0 and RV3 are indicated dynamically  </w:t>
      </w:r>
    </w:p>
    <w:p>
      <w:pPr>
        <w:snapToGrid w:val="0"/>
        <w:spacing w:before="180" w:beforeLines="50" w:afterLines="50"/>
        <w:rPr>
          <w:rFonts w:eastAsia="宋体"/>
          <w:lang w:val="en-US" w:eastAsia="zh-CN"/>
        </w:rPr>
      </w:pPr>
      <w:r>
        <w:rPr>
          <w:rFonts w:hint="eastAsia" w:eastAsia="等线"/>
          <w:lang w:val="en-US" w:eastAsia="zh-CN"/>
        </w:rPr>
        <w:t xml:space="preserve">There is another issue </w:t>
      </w:r>
      <w:r>
        <w:rPr>
          <w:rFonts w:eastAsia="等线"/>
          <w:lang w:val="en-US" w:eastAsia="zh-CN"/>
        </w:rPr>
        <w:t>on</w:t>
      </w:r>
      <w:r>
        <w:rPr>
          <w:rFonts w:hint="eastAsia" w:eastAsia="等线"/>
          <w:lang w:val="en-US" w:eastAsia="zh-CN"/>
        </w:rPr>
        <w:t xml:space="preserve"> how to </w:t>
      </w:r>
      <w:r>
        <w:rPr>
          <w:rFonts w:hint="eastAsia" w:eastAsia="等线"/>
          <w:color w:val="000000"/>
          <w:lang w:val="en-US" w:eastAsia="zh-CN"/>
        </w:rPr>
        <w:t>apply</w:t>
      </w:r>
      <w:r>
        <w:rPr>
          <w:color w:val="000000"/>
          <w:lang w:val="en-US"/>
        </w:rPr>
        <w:t xml:space="preserve"> redundancy version when </w:t>
      </w:r>
      <w:r>
        <w:rPr>
          <w:rFonts w:hint="eastAsia"/>
          <w:i/>
          <w:color w:val="000000" w:themeColor="text1"/>
          <w14:textFill>
            <w14:solidFill>
              <w14:schemeClr w14:val="tx1"/>
            </w14:solidFill>
          </w14:textFill>
        </w:rPr>
        <w:t>p</w:t>
      </w:r>
      <w:r>
        <w:rPr>
          <w:i/>
          <w:color w:val="000000" w:themeColor="text1"/>
          <w14:textFill>
            <w14:solidFill>
              <w14:schemeClr w14:val="tx1"/>
            </w14:solidFill>
          </w14:textFill>
        </w:rPr>
        <w:t>d</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color w:val="000000" w:themeColor="text1"/>
          <w:lang w:val="en-US"/>
          <w14:textFill>
            <w14:solidFill>
              <w14:schemeClr w14:val="tx1"/>
            </w14:solidFill>
          </w14:textFill>
        </w:rPr>
        <w:t xml:space="preserve"> is present</w:t>
      </w:r>
      <w:r>
        <w:rPr>
          <w:rFonts w:hint="eastAsia" w:eastAsia="宋体"/>
          <w:color w:val="000000" w:themeColor="text1"/>
          <w:lang w:val="en-US" w:eastAsia="zh-CN"/>
          <w14:textFill>
            <w14:solidFill>
              <w14:schemeClr w14:val="tx1"/>
            </w14:solidFill>
          </w14:textFill>
        </w:rPr>
        <w:t xml:space="preserve">. In NR Rel-15, </w:t>
      </w:r>
      <w:r>
        <w:rPr>
          <w:rFonts w:hint="eastAsia" w:eastAsia="宋体"/>
          <w:lang w:val="en-US" w:eastAsia="zh-CN"/>
        </w:rPr>
        <w:t>t</w:t>
      </w:r>
      <w:r>
        <w:t xml:space="preserve">he redundancy version to be applied on the </w:t>
      </w:r>
      <w:r>
        <w:rPr>
          <w:i/>
        </w:rPr>
        <w:t>n</w:t>
      </w:r>
      <w:r>
        <w:rPr>
          <w:vertAlign w:val="superscript"/>
        </w:rPr>
        <w:t>th</w:t>
      </w:r>
      <w:r>
        <w:t xml:space="preserve"> transmission occasion of the TB is determined according to table 5.1.2.1-2</w:t>
      </w:r>
      <w:r>
        <w:rPr>
          <w:rFonts w:hint="eastAsia" w:eastAsia="宋体"/>
          <w:lang w:val="en-US" w:eastAsia="zh-CN"/>
        </w:rPr>
        <w:t xml:space="preserve"> in TS38.214</w:t>
      </w:r>
      <w:r>
        <w:t xml:space="preserve">. </w:t>
      </w:r>
      <w:r>
        <w:rPr>
          <w:rFonts w:hint="eastAsia" w:eastAsia="宋体"/>
          <w:lang w:val="en-US" w:eastAsia="zh-CN"/>
        </w:rPr>
        <w:t xml:space="preserve"> </w:t>
      </w:r>
    </w:p>
    <w:p>
      <w:pPr>
        <w:pStyle w:val="46"/>
        <w:rPr>
          <w:color w:val="000000"/>
          <w:lang w:val="en-US"/>
        </w:rPr>
      </w:pPr>
      <w:r>
        <w:rPr>
          <w:color w:val="000000"/>
        </w:rPr>
        <w:t xml:space="preserve">Table 5.1.2.1-2: </w:t>
      </w:r>
      <w:r>
        <w:rPr>
          <w:color w:val="000000"/>
          <w:lang w:val="en-US"/>
        </w:rPr>
        <w:t xml:space="preserve">Applied redundancy version when </w:t>
      </w:r>
      <w:r>
        <w:rPr>
          <w:rFonts w:hint="eastAsia"/>
          <w:i/>
          <w:color w:val="000000" w:themeColor="text1"/>
          <w14:textFill>
            <w14:solidFill>
              <w14:schemeClr w14:val="tx1"/>
            </w14:solidFill>
          </w14:textFill>
        </w:rPr>
        <w:t>p</w:t>
      </w:r>
      <w:r>
        <w:rPr>
          <w:i/>
          <w:color w:val="000000" w:themeColor="text1"/>
          <w14:textFill>
            <w14:solidFill>
              <w14:schemeClr w14:val="tx1"/>
            </w14:solidFill>
          </w14:textFill>
        </w:rPr>
        <w:t>d</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color w:val="000000" w:themeColor="text1"/>
          <w:lang w:val="en-US"/>
          <w14:textFill>
            <w14:solidFill>
              <w14:schemeClr w14:val="tx1"/>
            </w14:solidFill>
          </w14:textFill>
        </w:rPr>
        <w:t xml:space="preserve"> is present</w:t>
      </w:r>
    </w:p>
    <w:tbl>
      <w:tblPr>
        <w:tblStyle w:val="36"/>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restart"/>
          </w:tcPr>
          <w:p>
            <w:pPr>
              <w:pStyle w:val="65"/>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pPr>
              <w:pStyle w:val="65"/>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continue"/>
          </w:tcPr>
          <w:p>
            <w:pPr>
              <w:pStyle w:val="65"/>
              <w:rPr>
                <w:rFonts w:eastAsia="Batang"/>
                <w:color w:val="000000"/>
              </w:rPr>
            </w:pPr>
          </w:p>
        </w:tc>
        <w:tc>
          <w:tcPr>
            <w:tcW w:w="1701" w:type="dxa"/>
          </w:tcPr>
          <w:p>
            <w:pPr>
              <w:pStyle w:val="65"/>
              <w:rPr>
                <w:rFonts w:eastAsia="Batang"/>
                <w:color w:val="000000"/>
              </w:rPr>
            </w:pPr>
            <w:r>
              <w:rPr>
                <w:rFonts w:eastAsia="Batang"/>
                <w:i/>
                <w:color w:val="000000"/>
              </w:rPr>
              <w:t xml:space="preserve">n </w:t>
            </w:r>
            <w:r>
              <w:rPr>
                <w:rFonts w:eastAsia="Batang"/>
                <w:color w:val="000000"/>
              </w:rPr>
              <w:t>mod 4 = 0</w:t>
            </w:r>
          </w:p>
        </w:tc>
        <w:tc>
          <w:tcPr>
            <w:tcW w:w="1701" w:type="dxa"/>
          </w:tcPr>
          <w:p>
            <w:pPr>
              <w:pStyle w:val="65"/>
              <w:rPr>
                <w:rFonts w:eastAsia="Batang"/>
                <w:color w:val="000000"/>
              </w:rPr>
            </w:pPr>
            <w:r>
              <w:rPr>
                <w:rFonts w:eastAsia="Batang"/>
                <w:i/>
                <w:color w:val="000000"/>
              </w:rPr>
              <w:t xml:space="preserve">n </w:t>
            </w:r>
            <w:r>
              <w:rPr>
                <w:rFonts w:eastAsia="Batang"/>
                <w:color w:val="000000"/>
              </w:rPr>
              <w:t>mod 4 = 1</w:t>
            </w:r>
          </w:p>
        </w:tc>
        <w:tc>
          <w:tcPr>
            <w:tcW w:w="1701" w:type="dxa"/>
          </w:tcPr>
          <w:p>
            <w:pPr>
              <w:pStyle w:val="65"/>
              <w:rPr>
                <w:rFonts w:eastAsia="Batang"/>
                <w:color w:val="000000"/>
              </w:rPr>
            </w:pPr>
            <w:r>
              <w:rPr>
                <w:rFonts w:eastAsia="Batang"/>
                <w:i/>
                <w:color w:val="000000"/>
              </w:rPr>
              <w:t xml:space="preserve">n </w:t>
            </w:r>
            <w:r>
              <w:rPr>
                <w:rFonts w:eastAsia="Batang"/>
                <w:color w:val="000000"/>
              </w:rPr>
              <w:t>mod 4 = 2</w:t>
            </w:r>
          </w:p>
        </w:tc>
        <w:tc>
          <w:tcPr>
            <w:tcW w:w="1701" w:type="dxa"/>
          </w:tcPr>
          <w:p>
            <w:pPr>
              <w:pStyle w:val="65"/>
              <w:rPr>
                <w:rFonts w:eastAsia="Batang"/>
                <w:color w:val="000000"/>
              </w:rPr>
            </w:pPr>
            <w:r>
              <w:rPr>
                <w:rFonts w:eastAsia="Batang"/>
                <w:i/>
                <w:color w:val="000000"/>
              </w:rPr>
              <w:t xml:space="preserve">n </w:t>
            </w:r>
            <w:r>
              <w:rPr>
                <w:rFonts w:eastAsia="Batang"/>
                <w:color w:val="000000"/>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pStyle w:val="66"/>
              <w:rPr>
                <w:rFonts w:eastAsia="Batang"/>
                <w:color w:val="000000"/>
              </w:rPr>
            </w:pPr>
            <w:r>
              <w:rPr>
                <w:rFonts w:eastAsia="Batang"/>
                <w:color w:val="000000"/>
              </w:rPr>
              <w:t>0</w:t>
            </w:r>
          </w:p>
        </w:tc>
        <w:tc>
          <w:tcPr>
            <w:tcW w:w="1701" w:type="dxa"/>
          </w:tcPr>
          <w:p>
            <w:pPr>
              <w:pStyle w:val="66"/>
              <w:rPr>
                <w:rFonts w:eastAsia="Batang"/>
                <w:color w:val="000000"/>
              </w:rPr>
            </w:pPr>
            <w:r>
              <w:rPr>
                <w:rFonts w:eastAsia="Batang"/>
                <w:color w:val="000000"/>
              </w:rPr>
              <w:t>0</w:t>
            </w:r>
          </w:p>
        </w:tc>
        <w:tc>
          <w:tcPr>
            <w:tcW w:w="1701" w:type="dxa"/>
          </w:tcPr>
          <w:p>
            <w:pPr>
              <w:pStyle w:val="66"/>
              <w:rPr>
                <w:rFonts w:eastAsia="Batang"/>
                <w:color w:val="000000"/>
              </w:rPr>
            </w:pPr>
            <w:r>
              <w:rPr>
                <w:rFonts w:eastAsia="Batang"/>
                <w:color w:val="000000"/>
              </w:rPr>
              <w:t>2</w:t>
            </w:r>
          </w:p>
        </w:tc>
        <w:tc>
          <w:tcPr>
            <w:tcW w:w="1701" w:type="dxa"/>
          </w:tcPr>
          <w:p>
            <w:pPr>
              <w:pStyle w:val="66"/>
              <w:rPr>
                <w:rFonts w:eastAsia="Batang"/>
                <w:color w:val="000000"/>
              </w:rPr>
            </w:pPr>
            <w:r>
              <w:rPr>
                <w:rFonts w:eastAsia="Batang"/>
                <w:color w:val="000000"/>
              </w:rPr>
              <w:t>3</w:t>
            </w:r>
          </w:p>
        </w:tc>
        <w:tc>
          <w:tcPr>
            <w:tcW w:w="1701" w:type="dxa"/>
          </w:tcPr>
          <w:p>
            <w:pPr>
              <w:pStyle w:val="66"/>
              <w:rPr>
                <w:rFonts w:eastAsia="Batang"/>
                <w:color w:val="000000"/>
              </w:rPr>
            </w:pPr>
            <w:r>
              <w:rPr>
                <w:rFonts w:eastAsia="Batang"/>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pStyle w:val="66"/>
              <w:rPr>
                <w:rFonts w:eastAsia="Batang"/>
                <w:color w:val="000000"/>
              </w:rPr>
            </w:pPr>
            <w:r>
              <w:rPr>
                <w:rFonts w:eastAsia="Batang"/>
                <w:color w:val="000000"/>
              </w:rPr>
              <w:t>2</w:t>
            </w:r>
          </w:p>
        </w:tc>
        <w:tc>
          <w:tcPr>
            <w:tcW w:w="1701" w:type="dxa"/>
          </w:tcPr>
          <w:p>
            <w:pPr>
              <w:pStyle w:val="66"/>
              <w:rPr>
                <w:rFonts w:eastAsia="Batang"/>
                <w:color w:val="000000"/>
              </w:rPr>
            </w:pPr>
            <w:r>
              <w:rPr>
                <w:rFonts w:eastAsia="Batang"/>
                <w:color w:val="000000"/>
              </w:rPr>
              <w:t>2</w:t>
            </w:r>
          </w:p>
        </w:tc>
        <w:tc>
          <w:tcPr>
            <w:tcW w:w="1701" w:type="dxa"/>
          </w:tcPr>
          <w:p>
            <w:pPr>
              <w:pStyle w:val="66"/>
              <w:rPr>
                <w:rFonts w:eastAsia="Batang"/>
                <w:color w:val="000000"/>
              </w:rPr>
            </w:pPr>
            <w:r>
              <w:rPr>
                <w:rFonts w:eastAsia="Batang"/>
                <w:color w:val="000000"/>
              </w:rPr>
              <w:t>3</w:t>
            </w:r>
          </w:p>
        </w:tc>
        <w:tc>
          <w:tcPr>
            <w:tcW w:w="1701" w:type="dxa"/>
          </w:tcPr>
          <w:p>
            <w:pPr>
              <w:pStyle w:val="66"/>
              <w:rPr>
                <w:rFonts w:eastAsia="Batang"/>
                <w:color w:val="000000"/>
              </w:rPr>
            </w:pPr>
            <w:r>
              <w:rPr>
                <w:rFonts w:eastAsia="Batang"/>
                <w:color w:val="000000"/>
              </w:rPr>
              <w:t>1</w:t>
            </w:r>
          </w:p>
        </w:tc>
        <w:tc>
          <w:tcPr>
            <w:tcW w:w="1701" w:type="dxa"/>
          </w:tcPr>
          <w:p>
            <w:pPr>
              <w:pStyle w:val="66"/>
              <w:rPr>
                <w:rFonts w:eastAsia="Batang"/>
                <w:color w:val="000000"/>
              </w:rPr>
            </w:pPr>
            <w:r>
              <w:rPr>
                <w:rFonts w:eastAsia="Batang"/>
                <w:color w:val="0000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pStyle w:val="66"/>
              <w:rPr>
                <w:rFonts w:eastAsia="Batang"/>
                <w:color w:val="000000"/>
              </w:rPr>
            </w:pPr>
            <w:r>
              <w:rPr>
                <w:rFonts w:eastAsia="Batang"/>
                <w:color w:val="000000"/>
              </w:rPr>
              <w:t>3</w:t>
            </w:r>
          </w:p>
        </w:tc>
        <w:tc>
          <w:tcPr>
            <w:tcW w:w="1701" w:type="dxa"/>
          </w:tcPr>
          <w:p>
            <w:pPr>
              <w:pStyle w:val="66"/>
              <w:rPr>
                <w:rFonts w:eastAsia="Batang"/>
                <w:color w:val="000000"/>
              </w:rPr>
            </w:pPr>
            <w:r>
              <w:rPr>
                <w:rFonts w:eastAsia="Batang"/>
                <w:color w:val="000000"/>
              </w:rPr>
              <w:t>3</w:t>
            </w:r>
          </w:p>
        </w:tc>
        <w:tc>
          <w:tcPr>
            <w:tcW w:w="1701" w:type="dxa"/>
          </w:tcPr>
          <w:p>
            <w:pPr>
              <w:pStyle w:val="66"/>
              <w:rPr>
                <w:rFonts w:eastAsia="Batang"/>
                <w:color w:val="000000"/>
              </w:rPr>
            </w:pPr>
            <w:r>
              <w:rPr>
                <w:rFonts w:eastAsia="Batang"/>
                <w:color w:val="000000"/>
              </w:rPr>
              <w:t>1</w:t>
            </w:r>
          </w:p>
        </w:tc>
        <w:tc>
          <w:tcPr>
            <w:tcW w:w="1701" w:type="dxa"/>
          </w:tcPr>
          <w:p>
            <w:pPr>
              <w:pStyle w:val="66"/>
              <w:rPr>
                <w:rFonts w:eastAsia="Batang"/>
                <w:color w:val="000000"/>
              </w:rPr>
            </w:pPr>
            <w:r>
              <w:rPr>
                <w:rFonts w:eastAsia="Batang"/>
                <w:color w:val="000000"/>
              </w:rPr>
              <w:t>0</w:t>
            </w:r>
          </w:p>
        </w:tc>
        <w:tc>
          <w:tcPr>
            <w:tcW w:w="1701" w:type="dxa"/>
          </w:tcPr>
          <w:p>
            <w:pPr>
              <w:pStyle w:val="66"/>
              <w:rPr>
                <w:rFonts w:eastAsia="Batang"/>
                <w:color w:val="000000"/>
              </w:rPr>
            </w:pPr>
            <w:r>
              <w:rPr>
                <w:rFonts w:eastAsia="Batang"/>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pStyle w:val="66"/>
              <w:rPr>
                <w:rFonts w:eastAsia="Batang"/>
                <w:color w:val="000000"/>
              </w:rPr>
            </w:pPr>
            <w:r>
              <w:rPr>
                <w:rFonts w:eastAsia="Batang"/>
                <w:color w:val="000000"/>
              </w:rPr>
              <w:t>1</w:t>
            </w:r>
          </w:p>
        </w:tc>
        <w:tc>
          <w:tcPr>
            <w:tcW w:w="1701" w:type="dxa"/>
          </w:tcPr>
          <w:p>
            <w:pPr>
              <w:pStyle w:val="66"/>
              <w:rPr>
                <w:rFonts w:eastAsia="Batang"/>
                <w:color w:val="000000"/>
              </w:rPr>
            </w:pPr>
            <w:r>
              <w:rPr>
                <w:rFonts w:eastAsia="Batang"/>
                <w:color w:val="000000"/>
              </w:rPr>
              <w:t>1</w:t>
            </w:r>
          </w:p>
        </w:tc>
        <w:tc>
          <w:tcPr>
            <w:tcW w:w="1701" w:type="dxa"/>
          </w:tcPr>
          <w:p>
            <w:pPr>
              <w:pStyle w:val="66"/>
              <w:rPr>
                <w:rFonts w:eastAsia="Batang"/>
                <w:color w:val="000000"/>
              </w:rPr>
            </w:pPr>
            <w:r>
              <w:rPr>
                <w:rFonts w:eastAsia="Batang"/>
                <w:color w:val="000000"/>
              </w:rPr>
              <w:t>0</w:t>
            </w:r>
          </w:p>
        </w:tc>
        <w:tc>
          <w:tcPr>
            <w:tcW w:w="1701" w:type="dxa"/>
          </w:tcPr>
          <w:p>
            <w:pPr>
              <w:pStyle w:val="66"/>
              <w:rPr>
                <w:rFonts w:eastAsia="Batang"/>
                <w:color w:val="000000"/>
              </w:rPr>
            </w:pPr>
            <w:r>
              <w:rPr>
                <w:rFonts w:eastAsia="Batang"/>
                <w:color w:val="000000"/>
              </w:rPr>
              <w:t>2</w:t>
            </w:r>
          </w:p>
        </w:tc>
        <w:tc>
          <w:tcPr>
            <w:tcW w:w="1701" w:type="dxa"/>
          </w:tcPr>
          <w:p>
            <w:pPr>
              <w:pStyle w:val="66"/>
              <w:rPr>
                <w:rFonts w:eastAsia="Batang"/>
                <w:color w:val="000000"/>
              </w:rPr>
            </w:pPr>
            <w:r>
              <w:rPr>
                <w:rFonts w:eastAsia="Batang"/>
                <w:color w:val="000000"/>
              </w:rPr>
              <w:t>3</w:t>
            </w:r>
          </w:p>
        </w:tc>
      </w:tr>
    </w:tbl>
    <w:p>
      <w:pPr>
        <w:snapToGrid w:val="0"/>
        <w:spacing w:before="180" w:beforeLines="50" w:afterLines="50"/>
        <w:rPr>
          <w:rFonts w:hint="eastAsia" w:eastAsia="宋体"/>
          <w:lang w:val="en-US" w:eastAsia="zh-CN"/>
        </w:rPr>
      </w:pPr>
      <w:r>
        <w:rPr>
          <w:rFonts w:hint="eastAsia" w:eastAsia="宋体"/>
          <w:color w:val="000000" w:themeColor="text1"/>
          <w:lang w:val="en-US" w:eastAsia="zh-CN"/>
          <w14:textFill>
            <w14:solidFill>
              <w14:schemeClr w14:val="tx1"/>
            </w14:solidFill>
          </w14:textFill>
        </w:rPr>
        <w:t xml:space="preserve">In case 2-bit is configured for </w:t>
      </w:r>
      <w:r>
        <w:rPr>
          <w:color w:val="000000"/>
          <w:kern w:val="2"/>
          <w:lang w:eastAsia="zh-CN"/>
        </w:rPr>
        <w:t>“Redundancy version” in DCI format</w:t>
      </w:r>
      <w:r>
        <w:rPr>
          <w:rFonts w:hint="eastAsia"/>
          <w:color w:val="000000"/>
          <w:kern w:val="2"/>
          <w:lang w:val="en-US" w:eastAsia="zh-CN"/>
        </w:rPr>
        <w:t xml:space="preserve"> 1_2, then same table can be reused to determine the </w:t>
      </w:r>
      <w:r>
        <w:t xml:space="preserve"> </w:t>
      </w:r>
      <w:r>
        <w:rPr>
          <w:i/>
        </w:rPr>
        <w:t>n</w:t>
      </w:r>
      <w:r>
        <w:rPr>
          <w:vertAlign w:val="superscript"/>
        </w:rPr>
        <w:t>th</w:t>
      </w:r>
      <w:r>
        <w:t xml:space="preserve"> transmission occasion of the TB</w:t>
      </w:r>
      <w:r>
        <w:rPr>
          <w:rFonts w:hint="eastAsia" w:eastAsia="宋体"/>
          <w:lang w:val="en-US" w:eastAsia="zh-CN"/>
        </w:rPr>
        <w:t xml:space="preserve"> when </w:t>
      </w:r>
      <w:r>
        <w:rPr>
          <w:rFonts w:hint="eastAsia"/>
          <w:i/>
          <w:color w:val="000000" w:themeColor="text1"/>
          <w14:textFill>
            <w14:solidFill>
              <w14:schemeClr w14:val="tx1"/>
            </w14:solidFill>
          </w14:textFill>
        </w:rPr>
        <w:t>p</w:t>
      </w:r>
      <w:r>
        <w:rPr>
          <w:i/>
          <w:color w:val="000000" w:themeColor="text1"/>
          <w14:textFill>
            <w14:solidFill>
              <w14:schemeClr w14:val="tx1"/>
            </w14:solidFill>
          </w14:textFill>
        </w:rPr>
        <w:t>d</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color w:val="000000" w:themeColor="text1"/>
          <w:lang w:val="en-US"/>
          <w14:textFill>
            <w14:solidFill>
              <w14:schemeClr w14:val="tx1"/>
            </w14:solidFill>
          </w14:textFill>
        </w:rPr>
        <w:t xml:space="preserve"> is present</w:t>
      </w:r>
      <w:r>
        <w:rPr>
          <w:rFonts w:hint="eastAsia" w:eastAsia="宋体"/>
          <w:color w:val="000000" w:themeColor="text1"/>
          <w:lang w:val="en-US" w:eastAsia="zh-CN"/>
          <w14:textFill>
            <w14:solidFill>
              <w14:schemeClr w14:val="tx1"/>
            </w14:solidFill>
          </w14:textFill>
        </w:rPr>
        <w:t xml:space="preserve">. In case 0 or 1 bit is configured for </w:t>
      </w:r>
      <w:r>
        <w:rPr>
          <w:color w:val="000000"/>
          <w:kern w:val="2"/>
          <w:lang w:eastAsia="zh-CN"/>
        </w:rPr>
        <w:t>“Redundancy version” in DCI format</w:t>
      </w:r>
      <w:r>
        <w:rPr>
          <w:rFonts w:hint="eastAsia"/>
          <w:color w:val="000000"/>
          <w:kern w:val="2"/>
          <w:lang w:val="en-US" w:eastAsia="zh-CN"/>
        </w:rPr>
        <w:t xml:space="preserve"> 1_2, whether defin</w:t>
      </w:r>
      <w:r>
        <w:rPr>
          <w:color w:val="000000"/>
          <w:kern w:val="2"/>
          <w:lang w:val="en-US" w:eastAsia="zh-CN"/>
        </w:rPr>
        <w:t>ing</w:t>
      </w:r>
      <w:r>
        <w:rPr>
          <w:rFonts w:hint="eastAsia"/>
          <w:color w:val="000000"/>
          <w:kern w:val="2"/>
          <w:lang w:val="en-US" w:eastAsia="zh-CN"/>
        </w:rPr>
        <w:t xml:space="preserve"> a new table or reus</w:t>
      </w:r>
      <w:r>
        <w:rPr>
          <w:color w:val="000000"/>
          <w:kern w:val="2"/>
          <w:lang w:val="en-US" w:eastAsia="zh-CN"/>
        </w:rPr>
        <w:t>ing</w:t>
      </w:r>
      <w:r>
        <w:rPr>
          <w:rFonts w:hint="eastAsia"/>
          <w:color w:val="000000"/>
          <w:kern w:val="2"/>
          <w:lang w:val="en-US" w:eastAsia="zh-CN"/>
        </w:rPr>
        <w:t xml:space="preserve"> the entries with same </w:t>
      </w:r>
      <w:r>
        <w:rPr>
          <w:rFonts w:eastAsia="Batang"/>
          <w:i/>
          <w:color w:val="000000"/>
        </w:rPr>
        <w:t>rv</w:t>
      </w:r>
      <w:r>
        <w:rPr>
          <w:rFonts w:eastAsia="Batang"/>
          <w:i/>
          <w:color w:val="000000"/>
          <w:vertAlign w:val="subscript"/>
        </w:rPr>
        <w:t>id</w:t>
      </w:r>
      <w:r>
        <w:rPr>
          <w:rFonts w:hint="eastAsia" w:eastAsia="宋体"/>
          <w:i/>
          <w:color w:val="000000"/>
          <w:vertAlign w:val="subscript"/>
          <w:lang w:val="en-US" w:eastAsia="zh-CN"/>
        </w:rPr>
        <w:t xml:space="preserve"> </w:t>
      </w:r>
      <w:r>
        <w:rPr>
          <w:rFonts w:hint="eastAsia"/>
          <w:color w:val="000000"/>
          <w:kern w:val="2"/>
          <w:lang w:val="en-US" w:eastAsia="zh-CN"/>
        </w:rPr>
        <w:t xml:space="preserve">value in table </w:t>
      </w:r>
      <w:r>
        <w:t>5.1.2.1-2</w:t>
      </w:r>
      <w:r>
        <w:rPr>
          <w:rFonts w:hint="eastAsia" w:eastAsia="宋体"/>
          <w:lang w:val="en-US" w:eastAsia="zh-CN"/>
        </w:rPr>
        <w:t xml:space="preserve"> should be determined. For example, if 1-bit is configured, </w:t>
      </w:r>
      <w:r>
        <w:rPr>
          <w:rFonts w:eastAsia="宋体"/>
          <w:lang w:val="en-US" w:eastAsia="zh-CN"/>
        </w:rPr>
        <w:t xml:space="preserve">whether to </w:t>
      </w:r>
      <w:r>
        <w:rPr>
          <w:rFonts w:hint="eastAsia" w:eastAsia="宋体"/>
          <w:lang w:val="en-US" w:eastAsia="zh-CN"/>
        </w:rPr>
        <w:t xml:space="preserve">apply table 2 or table 3 should be determined. It depends on whether only {RV0, RV3} can be used or not when </w:t>
      </w:r>
      <w:r>
        <w:rPr>
          <w:rFonts w:hint="eastAsia"/>
          <w:i/>
          <w:color w:val="000000" w:themeColor="text1"/>
          <w14:textFill>
            <w14:solidFill>
              <w14:schemeClr w14:val="tx1"/>
            </w14:solidFill>
          </w14:textFill>
        </w:rPr>
        <w:t>p</w:t>
      </w:r>
      <w:r>
        <w:rPr>
          <w:i/>
          <w:color w:val="000000" w:themeColor="text1"/>
          <w14:textFill>
            <w14:solidFill>
              <w14:schemeClr w14:val="tx1"/>
            </w14:solidFill>
          </w14:textFill>
        </w:rPr>
        <w:t>d</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color w:val="000000" w:themeColor="text1"/>
          <w:lang w:val="en-US"/>
          <w14:textFill>
            <w14:solidFill>
              <w14:schemeClr w14:val="tx1"/>
            </w14:solidFill>
          </w14:textFill>
        </w:rPr>
        <w:t xml:space="preserve"> is present</w:t>
      </w:r>
      <w:r>
        <w:rPr>
          <w:rFonts w:hint="eastAsia" w:eastAsia="宋体"/>
          <w:lang w:val="en-US" w:eastAsia="zh-CN"/>
        </w:rPr>
        <w:t>.</w:t>
      </w:r>
    </w:p>
    <w:p>
      <w:pPr>
        <w:snapToGrid w:val="0"/>
        <w:spacing w:before="180" w:beforeLines="50" w:afterLines="50"/>
        <w:rPr>
          <w:rFonts w:hint="default" w:eastAsia="宋体"/>
          <w:i w:val="0"/>
          <w:iCs/>
          <w:lang w:val="en-US" w:eastAsia="zh-CN"/>
        </w:rPr>
      </w:pPr>
      <w:r>
        <w:rPr>
          <w:rFonts w:hint="eastAsia" w:eastAsia="宋体"/>
          <w:lang w:val="en-US" w:eastAsia="zh-CN"/>
        </w:rPr>
        <w:t xml:space="preserve">In the first draft of CR for TS 38.212, it only says the </w:t>
      </w:r>
      <w:r>
        <w:rPr>
          <w:rFonts w:eastAsia="Batang"/>
          <w:i/>
          <w:color w:val="000000"/>
        </w:rPr>
        <w:t>rv</w:t>
      </w:r>
      <w:r>
        <w:rPr>
          <w:rFonts w:eastAsia="Batang"/>
          <w:i/>
          <w:color w:val="000000"/>
          <w:vertAlign w:val="subscript"/>
        </w:rPr>
        <w:t>id</w:t>
      </w:r>
      <w:r>
        <w:rPr>
          <w:rFonts w:hint="eastAsia" w:eastAsia="宋体"/>
          <w:i/>
          <w:color w:val="000000"/>
          <w:vertAlign w:val="subscript"/>
          <w:lang w:val="en-US" w:eastAsia="zh-CN"/>
        </w:rPr>
        <w:t xml:space="preserve">  </w:t>
      </w:r>
      <w:r>
        <w:rPr>
          <w:rFonts w:hint="eastAsia" w:eastAsia="宋体"/>
          <w:i w:val="0"/>
          <w:iCs/>
          <w:color w:val="000000"/>
          <w:vertAlign w:val="baseline"/>
          <w:lang w:val="en-US" w:eastAsia="zh-CN"/>
        </w:rPr>
        <w:t xml:space="preserve">is 0 if 0 bit is configured, or </w:t>
      </w:r>
      <w:r>
        <w:rPr>
          <w:rFonts w:eastAsia="Batang"/>
          <w:i/>
          <w:color w:val="000000"/>
        </w:rPr>
        <w:t>rv</w:t>
      </w:r>
      <w:r>
        <w:rPr>
          <w:rFonts w:eastAsia="Batang"/>
          <w:i/>
          <w:color w:val="000000"/>
          <w:vertAlign w:val="subscript"/>
        </w:rPr>
        <w:t>id</w:t>
      </w:r>
      <w:r>
        <w:rPr>
          <w:rFonts w:hint="eastAsia" w:eastAsia="宋体"/>
          <w:i/>
          <w:color w:val="000000"/>
          <w:vertAlign w:val="subscript"/>
          <w:lang w:val="en-US" w:eastAsia="zh-CN"/>
        </w:rPr>
        <w:t xml:space="preserve">  </w:t>
      </w:r>
      <w:r>
        <w:rPr>
          <w:rFonts w:hint="eastAsia" w:eastAsia="宋体"/>
          <w:i w:val="0"/>
          <w:iCs/>
          <w:color w:val="000000"/>
          <w:vertAlign w:val="baseline"/>
          <w:lang w:val="en-US" w:eastAsia="zh-CN"/>
        </w:rPr>
        <w:t xml:space="preserve">is 0 or 3 if 1 bit is configured. It should further clarify in </w:t>
      </w:r>
      <w:r>
        <w:rPr>
          <w:rFonts w:hint="eastAsia" w:eastAsia="宋体"/>
          <w:lang w:val="en-US" w:eastAsia="zh-CN"/>
        </w:rPr>
        <w:t xml:space="preserve">TS </w:t>
      </w:r>
      <w:r>
        <w:rPr>
          <w:rFonts w:hint="eastAsia" w:eastAsia="宋体"/>
          <w:i w:val="0"/>
          <w:iCs/>
          <w:color w:val="000000"/>
          <w:vertAlign w:val="baseline"/>
          <w:lang w:val="en-US" w:eastAsia="zh-CN"/>
        </w:rPr>
        <w:t xml:space="preserve">38.214 the RV cycle when </w:t>
      </w:r>
      <w:r>
        <w:rPr>
          <w:rFonts w:hint="eastAsia"/>
          <w:i/>
          <w:color w:val="000000" w:themeColor="text1"/>
          <w14:textFill>
            <w14:solidFill>
              <w14:schemeClr w14:val="tx1"/>
            </w14:solidFill>
          </w14:textFill>
        </w:rPr>
        <w:t>p</w:t>
      </w:r>
      <w:r>
        <w:rPr>
          <w:i/>
          <w:color w:val="000000" w:themeColor="text1"/>
          <w14:textFill>
            <w14:solidFill>
              <w14:schemeClr w14:val="tx1"/>
            </w14:solidFill>
          </w14:textFill>
        </w:rPr>
        <w:t>d</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rFonts w:hint="eastAsia" w:eastAsia="宋体"/>
          <w:i w:val="0"/>
          <w:iCs/>
          <w:color w:val="000000" w:themeColor="text1"/>
          <w:lang w:val="en-US" w:eastAsia="zh-CN"/>
          <w14:textFill>
            <w14:solidFill>
              <w14:schemeClr w14:val="tx1"/>
            </w14:solidFill>
          </w14:textFill>
        </w:rPr>
        <w:t xml:space="preserve"> is configured.</w:t>
      </w:r>
    </w:p>
    <w:p>
      <w:pPr>
        <w:pStyle w:val="46"/>
        <w:snapToGrid w:val="0"/>
        <w:spacing w:before="0" w:afterLines="50"/>
        <w:rPr>
          <w:color w:val="000000"/>
          <w:lang w:val="en-US"/>
        </w:rPr>
      </w:pPr>
      <w:r>
        <w:rPr>
          <w:color w:val="000000"/>
        </w:rPr>
        <w:t xml:space="preserve">Table 2: </w:t>
      </w:r>
      <w:r>
        <w:rPr>
          <w:color w:val="000000"/>
          <w:lang w:val="en-US"/>
        </w:rPr>
        <w:t xml:space="preserve">Applied redundancy version when </w:t>
      </w:r>
      <w:r>
        <w:rPr>
          <w:rFonts w:hint="eastAsia"/>
          <w:i/>
          <w:color w:val="000000" w:themeColor="text1"/>
          <w14:textFill>
            <w14:solidFill>
              <w14:schemeClr w14:val="tx1"/>
            </w14:solidFill>
          </w14:textFill>
        </w:rPr>
        <w:t>p</w:t>
      </w:r>
      <w:r>
        <w:rPr>
          <w:i/>
          <w:color w:val="000000" w:themeColor="text1"/>
          <w14:textFill>
            <w14:solidFill>
              <w14:schemeClr w14:val="tx1"/>
            </w14:solidFill>
          </w14:textFill>
        </w:rPr>
        <w:t>d</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color w:val="000000" w:themeColor="text1"/>
          <w:lang w:val="en-US"/>
          <w14:textFill>
            <w14:solidFill>
              <w14:schemeClr w14:val="tx1"/>
            </w14:solidFill>
          </w14:textFill>
        </w:rPr>
        <w:t xml:space="preserve"> is present</w:t>
      </w:r>
    </w:p>
    <w:tbl>
      <w:tblPr>
        <w:tblStyle w:val="36"/>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restart"/>
          </w:tcPr>
          <w:p>
            <w:pPr>
              <w:pStyle w:val="65"/>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pPr>
              <w:pStyle w:val="65"/>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3" w:type="dxa"/>
            <w:vMerge w:val="continue"/>
          </w:tcPr>
          <w:p>
            <w:pPr>
              <w:pStyle w:val="65"/>
              <w:rPr>
                <w:rFonts w:eastAsia="Batang"/>
                <w:color w:val="000000"/>
              </w:rPr>
            </w:pPr>
          </w:p>
        </w:tc>
        <w:tc>
          <w:tcPr>
            <w:tcW w:w="1701" w:type="dxa"/>
          </w:tcPr>
          <w:p>
            <w:pPr>
              <w:pStyle w:val="65"/>
              <w:rPr>
                <w:rFonts w:eastAsia="Batang"/>
                <w:color w:val="000000"/>
              </w:rPr>
            </w:pPr>
            <w:r>
              <w:rPr>
                <w:rFonts w:eastAsia="Batang"/>
                <w:i/>
                <w:color w:val="000000"/>
              </w:rPr>
              <w:t xml:space="preserve">n </w:t>
            </w:r>
            <w:r>
              <w:rPr>
                <w:rFonts w:eastAsia="Batang"/>
                <w:color w:val="000000"/>
              </w:rPr>
              <w:t>mod 4 = 0</w:t>
            </w:r>
          </w:p>
        </w:tc>
        <w:tc>
          <w:tcPr>
            <w:tcW w:w="1701" w:type="dxa"/>
          </w:tcPr>
          <w:p>
            <w:pPr>
              <w:pStyle w:val="65"/>
              <w:rPr>
                <w:rFonts w:eastAsia="Batang"/>
                <w:color w:val="000000"/>
              </w:rPr>
            </w:pPr>
            <w:r>
              <w:rPr>
                <w:rFonts w:eastAsia="Batang"/>
                <w:i/>
                <w:color w:val="000000"/>
              </w:rPr>
              <w:t xml:space="preserve">n </w:t>
            </w:r>
            <w:r>
              <w:rPr>
                <w:rFonts w:eastAsia="Batang"/>
                <w:color w:val="000000"/>
              </w:rPr>
              <w:t>mod 4 = 1</w:t>
            </w:r>
          </w:p>
        </w:tc>
        <w:tc>
          <w:tcPr>
            <w:tcW w:w="1701" w:type="dxa"/>
          </w:tcPr>
          <w:p>
            <w:pPr>
              <w:pStyle w:val="65"/>
              <w:rPr>
                <w:rFonts w:eastAsia="Batang"/>
                <w:color w:val="000000"/>
              </w:rPr>
            </w:pPr>
            <w:r>
              <w:rPr>
                <w:rFonts w:eastAsia="Batang"/>
                <w:i/>
                <w:color w:val="000000"/>
              </w:rPr>
              <w:t xml:space="preserve">n </w:t>
            </w:r>
            <w:r>
              <w:rPr>
                <w:rFonts w:eastAsia="Batang"/>
                <w:color w:val="000000"/>
              </w:rPr>
              <w:t>mod 4 = 2</w:t>
            </w:r>
          </w:p>
        </w:tc>
        <w:tc>
          <w:tcPr>
            <w:tcW w:w="1701" w:type="dxa"/>
          </w:tcPr>
          <w:p>
            <w:pPr>
              <w:pStyle w:val="65"/>
              <w:rPr>
                <w:rFonts w:eastAsia="Batang"/>
                <w:color w:val="000000"/>
              </w:rPr>
            </w:pPr>
            <w:r>
              <w:rPr>
                <w:rFonts w:eastAsia="Batang"/>
                <w:i/>
                <w:color w:val="000000"/>
              </w:rPr>
              <w:t xml:space="preserve">n </w:t>
            </w:r>
            <w:r>
              <w:rPr>
                <w:rFonts w:eastAsia="Batang"/>
                <w:color w:val="000000"/>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pStyle w:val="66"/>
              <w:rPr>
                <w:rFonts w:eastAsia="Batang"/>
                <w:color w:val="000000"/>
              </w:rPr>
            </w:pPr>
            <w:r>
              <w:rPr>
                <w:rFonts w:eastAsia="Batang"/>
                <w:color w:val="000000"/>
              </w:rPr>
              <w:t>0</w:t>
            </w:r>
          </w:p>
        </w:tc>
        <w:tc>
          <w:tcPr>
            <w:tcW w:w="1701" w:type="dxa"/>
          </w:tcPr>
          <w:p>
            <w:pPr>
              <w:pStyle w:val="66"/>
              <w:rPr>
                <w:rFonts w:eastAsia="Batang"/>
                <w:color w:val="000000"/>
              </w:rPr>
            </w:pPr>
            <w:r>
              <w:rPr>
                <w:rFonts w:eastAsia="Batang"/>
                <w:color w:val="000000"/>
              </w:rPr>
              <w:t>0</w:t>
            </w:r>
          </w:p>
        </w:tc>
        <w:tc>
          <w:tcPr>
            <w:tcW w:w="1701" w:type="dxa"/>
          </w:tcPr>
          <w:p>
            <w:pPr>
              <w:pStyle w:val="66"/>
              <w:rPr>
                <w:rFonts w:eastAsia="Batang"/>
                <w:color w:val="000000"/>
              </w:rPr>
            </w:pPr>
            <w:r>
              <w:rPr>
                <w:rFonts w:eastAsia="Batang"/>
                <w:color w:val="000000"/>
              </w:rPr>
              <w:t>2</w:t>
            </w:r>
          </w:p>
        </w:tc>
        <w:tc>
          <w:tcPr>
            <w:tcW w:w="1701" w:type="dxa"/>
          </w:tcPr>
          <w:p>
            <w:pPr>
              <w:pStyle w:val="66"/>
              <w:rPr>
                <w:rFonts w:eastAsia="Batang"/>
                <w:color w:val="000000"/>
              </w:rPr>
            </w:pPr>
            <w:r>
              <w:rPr>
                <w:rFonts w:eastAsia="Batang"/>
                <w:color w:val="000000"/>
              </w:rPr>
              <w:t>3</w:t>
            </w:r>
          </w:p>
        </w:tc>
        <w:tc>
          <w:tcPr>
            <w:tcW w:w="1701" w:type="dxa"/>
          </w:tcPr>
          <w:p>
            <w:pPr>
              <w:pStyle w:val="66"/>
              <w:rPr>
                <w:rFonts w:eastAsia="Batang"/>
                <w:color w:val="000000"/>
              </w:rPr>
            </w:pPr>
            <w:r>
              <w:rPr>
                <w:rFonts w:eastAsia="Batang"/>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3" w:type="dxa"/>
          </w:tcPr>
          <w:p>
            <w:pPr>
              <w:pStyle w:val="66"/>
              <w:rPr>
                <w:rFonts w:hint="eastAsia" w:eastAsia="宋体"/>
                <w:color w:val="000000"/>
                <w:lang w:eastAsia="zh-CN"/>
              </w:rPr>
            </w:pPr>
            <w:r>
              <w:rPr>
                <w:rFonts w:hint="eastAsia" w:eastAsia="宋体"/>
                <w:color w:val="000000"/>
                <w:lang w:val="en-US" w:eastAsia="zh-CN"/>
              </w:rPr>
              <w:t>3</w:t>
            </w:r>
          </w:p>
        </w:tc>
        <w:tc>
          <w:tcPr>
            <w:tcW w:w="1701" w:type="dxa"/>
          </w:tcPr>
          <w:p>
            <w:pPr>
              <w:pStyle w:val="66"/>
              <w:rPr>
                <w:rFonts w:hint="eastAsia" w:eastAsia="宋体"/>
                <w:color w:val="000000"/>
                <w:lang w:eastAsia="zh-CN"/>
              </w:rPr>
            </w:pPr>
            <w:r>
              <w:rPr>
                <w:rFonts w:hint="eastAsia" w:eastAsia="宋体"/>
                <w:color w:val="000000"/>
                <w:lang w:val="en-US" w:eastAsia="zh-CN"/>
              </w:rPr>
              <w:t>3</w:t>
            </w:r>
          </w:p>
        </w:tc>
        <w:tc>
          <w:tcPr>
            <w:tcW w:w="1701" w:type="dxa"/>
          </w:tcPr>
          <w:p>
            <w:pPr>
              <w:pStyle w:val="66"/>
              <w:rPr>
                <w:rFonts w:hint="eastAsia" w:eastAsia="宋体"/>
                <w:color w:val="000000"/>
                <w:lang w:eastAsia="zh-CN"/>
              </w:rPr>
            </w:pPr>
            <w:r>
              <w:rPr>
                <w:rFonts w:hint="eastAsia" w:eastAsia="宋体"/>
                <w:color w:val="000000"/>
                <w:lang w:val="en-US" w:eastAsia="zh-CN"/>
              </w:rPr>
              <w:t>1</w:t>
            </w:r>
          </w:p>
        </w:tc>
        <w:tc>
          <w:tcPr>
            <w:tcW w:w="1701" w:type="dxa"/>
          </w:tcPr>
          <w:p>
            <w:pPr>
              <w:pStyle w:val="66"/>
              <w:rPr>
                <w:rFonts w:hint="eastAsia" w:eastAsia="宋体"/>
                <w:color w:val="000000"/>
                <w:lang w:eastAsia="zh-CN"/>
              </w:rPr>
            </w:pPr>
            <w:r>
              <w:rPr>
                <w:rFonts w:hint="eastAsia" w:eastAsia="宋体"/>
                <w:color w:val="000000"/>
                <w:lang w:val="en-US" w:eastAsia="zh-CN"/>
              </w:rPr>
              <w:t>0</w:t>
            </w:r>
          </w:p>
        </w:tc>
        <w:tc>
          <w:tcPr>
            <w:tcW w:w="1701" w:type="dxa"/>
          </w:tcPr>
          <w:p>
            <w:pPr>
              <w:pStyle w:val="66"/>
              <w:rPr>
                <w:rFonts w:hint="eastAsia" w:eastAsia="宋体"/>
                <w:color w:val="000000"/>
                <w:lang w:eastAsia="zh-CN"/>
              </w:rPr>
            </w:pPr>
            <w:r>
              <w:rPr>
                <w:rFonts w:hint="eastAsia" w:eastAsia="宋体"/>
                <w:color w:val="000000"/>
                <w:lang w:val="en-US" w:eastAsia="zh-CN"/>
              </w:rPr>
              <w:t>2</w:t>
            </w:r>
          </w:p>
        </w:tc>
      </w:tr>
    </w:tbl>
    <w:p>
      <w:pPr>
        <w:pStyle w:val="46"/>
        <w:keepNext/>
        <w:keepLines/>
        <w:pageBreakBefore w:val="0"/>
        <w:widowControl/>
        <w:kinsoku/>
        <w:wordWrap/>
        <w:overflowPunct w:val="0"/>
        <w:topLinePunct w:val="0"/>
        <w:autoSpaceDE w:val="0"/>
        <w:autoSpaceDN w:val="0"/>
        <w:bidi w:val="0"/>
        <w:adjustRightInd w:val="0"/>
        <w:snapToGrid w:val="0"/>
        <w:spacing w:before="181" w:beforeLines="50" w:after="0"/>
        <w:textAlignment w:val="baseline"/>
        <w:outlineLvl w:val="9"/>
        <w:rPr>
          <w:color w:val="000000"/>
          <w:lang w:val="en-US"/>
        </w:rPr>
      </w:pPr>
      <w:r>
        <w:rPr>
          <w:color w:val="000000"/>
        </w:rPr>
        <w:t>Table</w:t>
      </w:r>
      <w:r>
        <w:rPr>
          <w:color w:val="000000"/>
          <w:lang w:val="en-US" w:eastAsia="zh-CN"/>
        </w:rPr>
        <w:t>3</w:t>
      </w:r>
      <w:r>
        <w:rPr>
          <w:color w:val="000000"/>
        </w:rPr>
        <w:t xml:space="preserve">: </w:t>
      </w:r>
      <w:r>
        <w:rPr>
          <w:color w:val="000000"/>
          <w:lang w:val="en-US"/>
        </w:rPr>
        <w:t xml:space="preserve">Applied redundancy version when </w:t>
      </w:r>
      <w:r>
        <w:rPr>
          <w:i/>
          <w:iCs/>
          <w:color w:val="000000"/>
        </w:rPr>
        <w:t>pdsch-AggregationFactor</w:t>
      </w:r>
      <w:r>
        <w:rPr>
          <w:color w:val="000000"/>
          <w:lang w:val="en-US"/>
        </w:rPr>
        <w:t xml:space="preserve"> is present</w:t>
      </w:r>
    </w:p>
    <w:tbl>
      <w:tblPr>
        <w:tblStyle w:val="36"/>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restart"/>
          </w:tcPr>
          <w:p>
            <w:pPr>
              <w:pStyle w:val="65"/>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pPr>
              <w:pStyle w:val="65"/>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3" w:type="dxa"/>
            <w:vMerge w:val="continue"/>
          </w:tcPr>
          <w:p>
            <w:pPr>
              <w:pStyle w:val="65"/>
              <w:rPr>
                <w:rFonts w:eastAsia="Batang"/>
                <w:color w:val="000000"/>
              </w:rPr>
            </w:pPr>
          </w:p>
        </w:tc>
        <w:tc>
          <w:tcPr>
            <w:tcW w:w="1701" w:type="dxa"/>
          </w:tcPr>
          <w:p>
            <w:pPr>
              <w:pStyle w:val="65"/>
              <w:rPr>
                <w:rFonts w:eastAsia="Batang"/>
                <w:color w:val="000000"/>
              </w:rPr>
            </w:pPr>
            <w:r>
              <w:rPr>
                <w:rFonts w:eastAsia="Batang"/>
                <w:i/>
                <w:color w:val="000000"/>
              </w:rPr>
              <w:t xml:space="preserve">n </w:t>
            </w:r>
            <w:r>
              <w:rPr>
                <w:rFonts w:eastAsia="Batang"/>
                <w:color w:val="000000"/>
              </w:rPr>
              <w:t>mod 4 = 0</w:t>
            </w:r>
          </w:p>
        </w:tc>
        <w:tc>
          <w:tcPr>
            <w:tcW w:w="1701" w:type="dxa"/>
          </w:tcPr>
          <w:p>
            <w:pPr>
              <w:pStyle w:val="65"/>
              <w:rPr>
                <w:rFonts w:eastAsia="Batang"/>
                <w:color w:val="000000"/>
              </w:rPr>
            </w:pPr>
            <w:r>
              <w:rPr>
                <w:rFonts w:eastAsia="Batang"/>
                <w:i/>
                <w:color w:val="000000"/>
              </w:rPr>
              <w:t xml:space="preserve">n </w:t>
            </w:r>
            <w:r>
              <w:rPr>
                <w:rFonts w:eastAsia="Batang"/>
                <w:color w:val="000000"/>
              </w:rPr>
              <w:t>mod 4 = 1</w:t>
            </w:r>
          </w:p>
        </w:tc>
        <w:tc>
          <w:tcPr>
            <w:tcW w:w="1701" w:type="dxa"/>
          </w:tcPr>
          <w:p>
            <w:pPr>
              <w:pStyle w:val="65"/>
              <w:rPr>
                <w:rFonts w:eastAsia="Batang"/>
                <w:color w:val="000000"/>
              </w:rPr>
            </w:pPr>
            <w:r>
              <w:rPr>
                <w:rFonts w:eastAsia="Batang"/>
                <w:i/>
                <w:color w:val="000000"/>
              </w:rPr>
              <w:t xml:space="preserve">n </w:t>
            </w:r>
            <w:r>
              <w:rPr>
                <w:rFonts w:eastAsia="Batang"/>
                <w:color w:val="000000"/>
              </w:rPr>
              <w:t>mod 4 = 2</w:t>
            </w:r>
          </w:p>
        </w:tc>
        <w:tc>
          <w:tcPr>
            <w:tcW w:w="1701" w:type="dxa"/>
          </w:tcPr>
          <w:p>
            <w:pPr>
              <w:pStyle w:val="65"/>
              <w:rPr>
                <w:rFonts w:eastAsia="Batang"/>
                <w:color w:val="000000"/>
              </w:rPr>
            </w:pPr>
            <w:r>
              <w:rPr>
                <w:rFonts w:eastAsia="Batang"/>
                <w:i/>
                <w:color w:val="000000"/>
              </w:rPr>
              <w:t xml:space="preserve">n </w:t>
            </w:r>
            <w:r>
              <w:rPr>
                <w:rFonts w:eastAsia="Batang"/>
                <w:color w:val="000000"/>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pStyle w:val="66"/>
              <w:rPr>
                <w:rFonts w:eastAsia="Batang"/>
                <w:color w:val="000000"/>
              </w:rPr>
            </w:pPr>
            <w:r>
              <w:rPr>
                <w:rFonts w:eastAsia="Batang"/>
                <w:color w:val="000000"/>
              </w:rPr>
              <w:t>0</w:t>
            </w:r>
          </w:p>
        </w:tc>
        <w:tc>
          <w:tcPr>
            <w:tcW w:w="1701" w:type="dxa"/>
          </w:tcPr>
          <w:p>
            <w:pPr>
              <w:pStyle w:val="66"/>
              <w:rPr>
                <w:rFonts w:eastAsia="Batang"/>
                <w:color w:val="000000"/>
              </w:rPr>
            </w:pPr>
            <w:r>
              <w:rPr>
                <w:rFonts w:eastAsia="Batang"/>
                <w:color w:val="000000"/>
              </w:rPr>
              <w:t>0</w:t>
            </w:r>
          </w:p>
        </w:tc>
        <w:tc>
          <w:tcPr>
            <w:tcW w:w="1701" w:type="dxa"/>
          </w:tcPr>
          <w:p>
            <w:pPr>
              <w:pStyle w:val="66"/>
              <w:rPr>
                <w:rFonts w:eastAsia="宋体"/>
                <w:color w:val="000000"/>
                <w:lang w:eastAsia="zh-CN"/>
              </w:rPr>
            </w:pPr>
            <w:r>
              <w:rPr>
                <w:rFonts w:hint="eastAsia" w:eastAsia="宋体"/>
                <w:color w:val="000000"/>
                <w:lang w:val="en-US" w:eastAsia="zh-CN"/>
              </w:rPr>
              <w:t>3</w:t>
            </w:r>
          </w:p>
        </w:tc>
        <w:tc>
          <w:tcPr>
            <w:tcW w:w="1701" w:type="dxa"/>
          </w:tcPr>
          <w:p>
            <w:pPr>
              <w:pStyle w:val="66"/>
              <w:rPr>
                <w:rFonts w:eastAsia="宋体"/>
                <w:color w:val="000000"/>
                <w:lang w:eastAsia="zh-CN"/>
              </w:rPr>
            </w:pPr>
            <w:r>
              <w:rPr>
                <w:rFonts w:hint="eastAsia" w:eastAsia="宋体"/>
                <w:color w:val="000000"/>
                <w:lang w:val="en-US" w:eastAsia="zh-CN"/>
              </w:rPr>
              <w:t>0</w:t>
            </w:r>
          </w:p>
        </w:tc>
        <w:tc>
          <w:tcPr>
            <w:tcW w:w="1701" w:type="dxa"/>
          </w:tcPr>
          <w:p>
            <w:pPr>
              <w:pStyle w:val="66"/>
              <w:rPr>
                <w:rFonts w:eastAsia="宋体"/>
                <w:color w:val="000000"/>
                <w:lang w:eastAsia="zh-CN"/>
              </w:rPr>
            </w:pPr>
            <w:r>
              <w:rPr>
                <w:rFonts w:hint="eastAsia" w:eastAsia="宋体"/>
                <w:color w:val="00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3" w:type="dxa"/>
          </w:tcPr>
          <w:p>
            <w:pPr>
              <w:pStyle w:val="66"/>
              <w:rPr>
                <w:rFonts w:hint="eastAsia" w:eastAsia="宋体"/>
                <w:color w:val="000000"/>
                <w:lang w:eastAsia="zh-CN"/>
              </w:rPr>
            </w:pPr>
            <w:r>
              <w:rPr>
                <w:rFonts w:hint="eastAsia" w:eastAsia="宋体"/>
                <w:color w:val="000000"/>
                <w:lang w:val="en-US" w:eastAsia="zh-CN"/>
              </w:rPr>
              <w:t>3</w:t>
            </w:r>
          </w:p>
        </w:tc>
        <w:tc>
          <w:tcPr>
            <w:tcW w:w="1701" w:type="dxa"/>
          </w:tcPr>
          <w:p>
            <w:pPr>
              <w:pStyle w:val="66"/>
              <w:rPr>
                <w:rFonts w:eastAsia="宋体"/>
                <w:color w:val="000000"/>
                <w:lang w:eastAsia="zh-CN"/>
              </w:rPr>
            </w:pPr>
            <w:r>
              <w:rPr>
                <w:rFonts w:hint="eastAsia" w:eastAsia="宋体"/>
                <w:color w:val="000000"/>
                <w:lang w:val="en-US" w:eastAsia="zh-CN"/>
              </w:rPr>
              <w:t>3</w:t>
            </w:r>
          </w:p>
        </w:tc>
        <w:tc>
          <w:tcPr>
            <w:tcW w:w="1701" w:type="dxa"/>
          </w:tcPr>
          <w:p>
            <w:pPr>
              <w:pStyle w:val="66"/>
              <w:rPr>
                <w:rFonts w:eastAsia="Batang"/>
                <w:color w:val="000000"/>
              </w:rPr>
            </w:pPr>
            <w:r>
              <w:rPr>
                <w:rFonts w:eastAsia="Batang"/>
                <w:color w:val="000000"/>
              </w:rPr>
              <w:t>0</w:t>
            </w:r>
          </w:p>
        </w:tc>
        <w:tc>
          <w:tcPr>
            <w:tcW w:w="1701" w:type="dxa"/>
          </w:tcPr>
          <w:p>
            <w:pPr>
              <w:pStyle w:val="66"/>
              <w:rPr>
                <w:rFonts w:eastAsia="宋体"/>
                <w:color w:val="000000"/>
                <w:lang w:eastAsia="zh-CN"/>
              </w:rPr>
            </w:pPr>
            <w:r>
              <w:rPr>
                <w:rFonts w:hint="eastAsia" w:eastAsia="宋体"/>
                <w:color w:val="000000"/>
                <w:lang w:val="en-US" w:eastAsia="zh-CN"/>
              </w:rPr>
              <w:t>3</w:t>
            </w:r>
          </w:p>
        </w:tc>
        <w:tc>
          <w:tcPr>
            <w:tcW w:w="1701" w:type="dxa"/>
          </w:tcPr>
          <w:p>
            <w:pPr>
              <w:pStyle w:val="66"/>
              <w:rPr>
                <w:rFonts w:eastAsia="宋体"/>
                <w:color w:val="000000"/>
                <w:lang w:eastAsia="zh-CN"/>
              </w:rPr>
            </w:pPr>
            <w:r>
              <w:rPr>
                <w:rFonts w:hint="eastAsia" w:eastAsia="宋体"/>
                <w:color w:val="000000"/>
                <w:lang w:val="en-US" w:eastAsia="zh-CN"/>
              </w:rPr>
              <w:t>0</w:t>
            </w:r>
          </w:p>
        </w:tc>
      </w:tr>
    </w:tbl>
    <w:p>
      <w:pPr>
        <w:snapToGrid w:val="0"/>
        <w:spacing w:before="180" w:beforeLines="50" w:afterLines="50"/>
        <w:rPr>
          <w:rFonts w:hint="default" w:eastAsia="宋体"/>
          <w:b w:val="0"/>
          <w:bCs/>
          <w:i w:val="0"/>
          <w:iCs/>
          <w:lang w:val="en-US" w:eastAsia="zh-CN"/>
        </w:rPr>
      </w:pPr>
      <w:r>
        <w:rPr>
          <w:rFonts w:hint="eastAsia" w:eastAsia="宋体"/>
          <w:b w:val="0"/>
          <w:bCs/>
          <w:i w:val="0"/>
          <w:iCs/>
          <w:lang w:val="en-US" w:eastAsia="zh-CN"/>
        </w:rPr>
        <w:t xml:space="preserve">Similar issue </w:t>
      </w:r>
      <w:r>
        <w:rPr>
          <w:rFonts w:hint="eastAsia" w:eastAsia="等线"/>
          <w:lang w:val="en-US" w:eastAsia="zh-CN"/>
        </w:rPr>
        <w:t xml:space="preserve">happens </w:t>
      </w:r>
      <w:r>
        <w:rPr>
          <w:color w:val="000000"/>
          <w:lang w:val="en-US"/>
        </w:rPr>
        <w:t xml:space="preserve">when </w:t>
      </w:r>
      <w:r>
        <w:rPr>
          <w:rFonts w:hint="eastAsia"/>
          <w:i/>
          <w:color w:val="000000" w:themeColor="text1"/>
          <w14:textFill>
            <w14:solidFill>
              <w14:schemeClr w14:val="tx1"/>
            </w14:solidFill>
          </w14:textFill>
        </w:rPr>
        <w:t>p</w:t>
      </w:r>
      <w:r>
        <w:rPr>
          <w:rFonts w:hint="eastAsia" w:eastAsia="宋体"/>
          <w:i/>
          <w:color w:val="000000" w:themeColor="text1"/>
          <w:lang w:val="en-US" w:eastAsia="zh-CN"/>
          <w14:textFill>
            <w14:solidFill>
              <w14:schemeClr w14:val="tx1"/>
            </w14:solidFill>
          </w14:textFill>
        </w:rPr>
        <w:t>u</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color w:val="000000" w:themeColor="text1"/>
          <w:lang w:val="en-US"/>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or </w:t>
      </w:r>
      <w:r>
        <w:rPr>
          <w:rFonts w:hint="eastAsia" w:eastAsia="宋体"/>
          <w:i/>
          <w:iCs/>
          <w:color w:val="000000" w:themeColor="text1"/>
          <w:lang w:val="en-US" w:eastAsia="zh-CN"/>
          <w14:textFill>
            <w14:solidFill>
              <w14:schemeClr w14:val="tx1"/>
            </w14:solidFill>
          </w14:textFill>
        </w:rPr>
        <w:t>numberofrepetitions</w:t>
      </w:r>
      <w:r>
        <w:rPr>
          <w:rFonts w:hint="eastAsia" w:eastAsia="宋体"/>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is present</w:t>
      </w:r>
      <w:r>
        <w:rPr>
          <w:rFonts w:hint="eastAsia" w:eastAsia="宋体"/>
          <w:color w:val="000000" w:themeColor="text1"/>
          <w:lang w:val="en-US" w:eastAsia="zh-CN"/>
          <w14:textFill>
            <w14:solidFill>
              <w14:schemeClr w14:val="tx1"/>
            </w14:solidFill>
          </w14:textFill>
        </w:rPr>
        <w:t xml:space="preserve"> if 0 or 1 bit RV is configured. The same way as DL can be reused. Note </w:t>
      </w:r>
      <w:r>
        <w:rPr>
          <w:rFonts w:hint="eastAsia"/>
          <w:i/>
          <w:color w:val="000000" w:themeColor="text1"/>
          <w14:textFill>
            <w14:solidFill>
              <w14:schemeClr w14:val="tx1"/>
            </w14:solidFill>
          </w14:textFill>
        </w:rPr>
        <w:t>p</w:t>
      </w:r>
      <w:r>
        <w:rPr>
          <w:rFonts w:hint="eastAsia" w:eastAsia="宋体"/>
          <w:i/>
          <w:color w:val="000000" w:themeColor="text1"/>
          <w:lang w:val="en-US" w:eastAsia="zh-CN"/>
          <w14:textFill>
            <w14:solidFill>
              <w14:schemeClr w14:val="tx1"/>
            </w14:solidFill>
          </w14:textFill>
        </w:rPr>
        <w:t>u</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rFonts w:hint="eastAsia" w:eastAsia="宋体"/>
          <w:i/>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is</w:t>
      </w:r>
      <w:r>
        <w:rPr>
          <w:rFonts w:hint="eastAsia" w:eastAsia="宋体"/>
          <w:color w:val="000000" w:themeColor="text1"/>
          <w:lang w:val="en-US" w:eastAsia="zh-CN"/>
          <w14:textFill>
            <w14:solidFill>
              <w14:schemeClr w14:val="tx1"/>
            </w14:solidFill>
          </w14:textFill>
        </w:rPr>
        <w:t xml:space="preserve"> applied only in case Rel-15 PUSCH transmission scheme is configured, while </w:t>
      </w:r>
      <w:r>
        <w:rPr>
          <w:rFonts w:hint="eastAsia" w:eastAsia="宋体"/>
          <w:i/>
          <w:iCs/>
          <w:color w:val="000000" w:themeColor="text1"/>
          <w:lang w:val="en-US" w:eastAsia="zh-CN"/>
          <w14:textFill>
            <w14:solidFill>
              <w14:schemeClr w14:val="tx1"/>
            </w14:solidFill>
          </w14:textFill>
        </w:rPr>
        <w:t>numberofrepetitions</w:t>
      </w:r>
      <w:r>
        <w:rPr>
          <w:rFonts w:hint="eastAsia" w:eastAsia="宋体"/>
          <w:i/>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is</w:t>
      </w:r>
      <w:r>
        <w:rPr>
          <w:rFonts w:hint="eastAsia" w:eastAsia="宋体"/>
          <w:color w:val="000000" w:themeColor="text1"/>
          <w:lang w:val="en-US" w:eastAsia="zh-CN"/>
          <w14:textFill>
            <w14:solidFill>
              <w14:schemeClr w14:val="tx1"/>
            </w14:solidFill>
          </w14:textFill>
        </w:rPr>
        <w:t xml:space="preserve"> applied only in case Rel-16 PUSCH transmission scheme is configured.   </w:t>
      </w:r>
    </w:p>
    <w:p>
      <w:pPr>
        <w:snapToGrid w:val="0"/>
        <w:spacing w:before="180" w:beforeLines="50" w:afterLines="50"/>
        <w:rPr>
          <w:rFonts w:eastAsia="等线"/>
          <w:lang w:val="en-US" w:eastAsia="zh-CN"/>
        </w:rPr>
      </w:pPr>
      <w:r>
        <w:rPr>
          <w:rFonts w:hint="eastAsia" w:eastAsia="宋体"/>
          <w:b/>
          <w:i/>
          <w:lang w:eastAsia="zh-CN"/>
        </w:rPr>
        <w:t xml:space="preserve">Proposal </w:t>
      </w:r>
      <w:r>
        <w:rPr>
          <w:rFonts w:hint="eastAsia" w:eastAsia="宋体"/>
          <w:b/>
          <w:i/>
          <w:lang w:val="en-US" w:eastAsia="zh-CN"/>
        </w:rPr>
        <w:t>4</w:t>
      </w:r>
      <w:r>
        <w:rPr>
          <w:rFonts w:hint="eastAsia" w:eastAsia="宋体"/>
          <w:b/>
          <w:i/>
          <w:lang w:eastAsia="zh-CN"/>
        </w:rPr>
        <w:t xml:space="preserve">: </w:t>
      </w:r>
      <w:r>
        <w:rPr>
          <w:rFonts w:hint="eastAsia" w:eastAsia="宋体"/>
          <w:i/>
          <w:iCs/>
          <w:color w:val="000000" w:themeColor="text1"/>
          <w:lang w:val="en-US" w:eastAsia="zh-CN"/>
          <w14:textFill>
            <w14:solidFill>
              <w14:schemeClr w14:val="tx1"/>
            </w14:solidFill>
          </w14:textFill>
        </w:rPr>
        <w:t xml:space="preserve">In case of 0 or 1 bit RV configured, </w:t>
      </w:r>
      <w:r>
        <w:rPr>
          <w:rFonts w:eastAsia="宋体"/>
          <w:i/>
          <w:iCs/>
          <w:color w:val="000000" w:themeColor="text1"/>
          <w:lang w:val="en-US" w:eastAsia="zh-CN"/>
          <w14:textFill>
            <w14:solidFill>
              <w14:schemeClr w14:val="tx1"/>
            </w14:solidFill>
          </w14:textFill>
        </w:rPr>
        <w:t>how to determine the</w:t>
      </w:r>
      <w:r>
        <w:rPr>
          <w:i/>
          <w:iCs/>
          <w:color w:val="000000"/>
          <w:lang w:val="en-US"/>
        </w:rPr>
        <w:t xml:space="preserve"> redundancy version when </w:t>
      </w:r>
      <w:r>
        <w:rPr>
          <w:i/>
          <w:iCs/>
          <w:color w:val="000000" w:themeColor="text1"/>
          <w14:textFill>
            <w14:solidFill>
              <w14:schemeClr w14:val="tx1"/>
            </w14:solidFill>
          </w14:textFill>
        </w:rPr>
        <w:t>pdsch-AggregationFactor</w:t>
      </w:r>
      <w:r>
        <w:rPr>
          <w:rFonts w:hint="eastAsia" w:eastAsia="宋体"/>
          <w:i/>
          <w:iCs/>
          <w:color w:val="000000" w:themeColor="text1"/>
          <w:lang w:val="en-US" w:eastAsia="zh-CN"/>
          <w14:textFill>
            <w14:solidFill>
              <w14:schemeClr w14:val="tx1"/>
            </w14:solidFill>
          </w14:textFill>
        </w:rPr>
        <w:t xml:space="preserve">, </w:t>
      </w:r>
      <w:r>
        <w:rPr>
          <w:rFonts w:hint="eastAsia"/>
          <w:i/>
          <w:color w:val="000000" w:themeColor="text1"/>
          <w14:textFill>
            <w14:solidFill>
              <w14:schemeClr w14:val="tx1"/>
            </w14:solidFill>
          </w14:textFill>
        </w:rPr>
        <w:t>p</w:t>
      </w:r>
      <w:r>
        <w:rPr>
          <w:rFonts w:hint="eastAsia" w:eastAsia="宋体"/>
          <w:i/>
          <w:color w:val="000000" w:themeColor="text1"/>
          <w:lang w:val="en-US" w:eastAsia="zh-CN"/>
          <w14:textFill>
            <w14:solidFill>
              <w14:schemeClr w14:val="tx1"/>
            </w14:solidFill>
          </w14:textFill>
        </w:rPr>
        <w:t>u</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rFonts w:hint="eastAsia" w:eastAsia="宋体"/>
          <w:i/>
          <w:color w:val="000000" w:themeColor="text1"/>
          <w:lang w:val="en-US" w:eastAsia="zh-CN"/>
          <w14:textFill>
            <w14:solidFill>
              <w14:schemeClr w14:val="tx1"/>
            </w14:solidFill>
          </w14:textFill>
        </w:rPr>
        <w:t xml:space="preserve"> or </w:t>
      </w:r>
      <w:r>
        <w:rPr>
          <w:rFonts w:hint="eastAsia" w:eastAsia="宋体"/>
          <w:i/>
          <w:iCs/>
          <w:color w:val="000000" w:themeColor="text1"/>
          <w:lang w:val="en-US" w:eastAsia="zh-CN"/>
          <w14:textFill>
            <w14:solidFill>
              <w14:schemeClr w14:val="tx1"/>
            </w14:solidFill>
          </w14:textFill>
        </w:rPr>
        <w:t xml:space="preserve">numberofrepetitions </w:t>
      </w:r>
      <w:r>
        <w:rPr>
          <w:i/>
          <w:iCs/>
          <w:color w:val="000000" w:themeColor="text1"/>
          <w:lang w:val="en-US"/>
          <w14:textFill>
            <w14:solidFill>
              <w14:schemeClr w14:val="tx1"/>
            </w14:solidFill>
          </w14:textFill>
        </w:rPr>
        <w:t>is present</w:t>
      </w:r>
      <w:r>
        <w:rPr>
          <w:rFonts w:hint="eastAsia" w:eastAsia="宋体"/>
          <w:i/>
          <w:iCs/>
          <w:color w:val="000000" w:themeColor="text1"/>
          <w:lang w:val="en-US" w:eastAsia="zh-CN"/>
          <w14:textFill>
            <w14:solidFill>
              <w14:schemeClr w14:val="tx1"/>
            </w14:solidFill>
          </w14:textFill>
        </w:rPr>
        <w:t xml:space="preserve"> should be </w:t>
      </w:r>
      <w:r>
        <w:rPr>
          <w:rFonts w:eastAsia="宋体"/>
          <w:i/>
          <w:iCs/>
          <w:color w:val="000000" w:themeColor="text1"/>
          <w:lang w:val="en-US" w:eastAsia="zh-CN"/>
          <w14:textFill>
            <w14:solidFill>
              <w14:schemeClr w14:val="tx1"/>
            </w14:solidFill>
          </w14:textFill>
        </w:rPr>
        <w:t xml:space="preserve">further </w:t>
      </w:r>
      <w:r>
        <w:rPr>
          <w:rFonts w:hint="eastAsia" w:eastAsia="宋体"/>
          <w:i/>
          <w:iCs/>
          <w:color w:val="000000" w:themeColor="text1"/>
          <w:lang w:val="en-US" w:eastAsia="zh-CN"/>
          <w14:textFill>
            <w14:solidFill>
              <w14:schemeClr w14:val="tx1"/>
            </w14:solidFill>
          </w14:textFill>
        </w:rPr>
        <w:t>clarified</w:t>
      </w:r>
      <w:r>
        <w:rPr>
          <w:rFonts w:hint="eastAsia" w:eastAsia="等线"/>
          <w:i/>
          <w:iCs/>
          <w:lang w:val="en-US" w:eastAsia="zh-CN"/>
        </w:rPr>
        <w:t>.</w:t>
      </w:r>
    </w:p>
    <w:p>
      <w:pPr>
        <w:pStyle w:val="103"/>
        <w:numPr>
          <w:ilvl w:val="0"/>
          <w:numId w:val="6"/>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MIMO-related fields in DCI format 0_2</w:t>
      </w:r>
    </w:p>
    <w:p>
      <w:pPr>
        <w:snapToGrid w:val="0"/>
        <w:textAlignment w:val="center"/>
        <w:rPr>
          <w:rFonts w:eastAsia="宋体"/>
          <w:lang w:val="en-US" w:eastAsia="zh-CN"/>
        </w:rPr>
      </w:pPr>
      <w:r>
        <w:rPr>
          <w:rFonts w:hint="eastAsia" w:eastAsia="宋体"/>
          <w:lang w:val="en-US" w:eastAsia="zh-CN"/>
        </w:rPr>
        <w:t>The remaining fields with FFS configuration for MIMO-related fields in DCI format 0_2 are listed below.</w:t>
      </w:r>
    </w:p>
    <w:tbl>
      <w:tblPr>
        <w:tblStyle w:val="36"/>
        <w:tblW w:w="9479"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79" w:type="dxa"/>
          </w:tcPr>
          <w:p>
            <w:pPr>
              <w:snapToGrid w:val="0"/>
              <w:spacing w:after="0"/>
              <w:rPr>
                <w:lang w:eastAsia="zh-CN"/>
              </w:rPr>
            </w:pPr>
            <w:r>
              <w:rPr>
                <w:rFonts w:hint="eastAsia" w:eastAsia="宋体"/>
                <w:highlight w:val="green"/>
                <w:lang w:val="en-US" w:eastAsia="zh-CN"/>
              </w:rPr>
              <w:t xml:space="preserve">RAN1 #98bis </w:t>
            </w:r>
            <w:r>
              <w:rPr>
                <w:highlight w:val="green"/>
              </w:rPr>
              <w:t>Agreements:</w:t>
            </w:r>
          </w:p>
          <w:p>
            <w:pPr>
              <w:widowControl w:val="0"/>
              <w:snapToGrid w:val="0"/>
              <w:spacing w:after="0"/>
              <w:rPr>
                <w:iCs/>
                <w:color w:val="000000"/>
                <w:kern w:val="2"/>
                <w:lang w:eastAsia="zh-CN"/>
              </w:rPr>
            </w:pPr>
            <w:r>
              <w:rPr>
                <w:iCs/>
                <w:color w:val="000000"/>
                <w:kern w:val="2"/>
                <w:lang w:eastAsia="zh-CN"/>
              </w:rPr>
              <w:t>For the new DCI format for UL scheduling for Rel-16 URLLC, support configurable number of bits for the following fields:</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SRS resource indicator (0 or 1 or 2 or 3 or 4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Precoding information and number of layers (</w:t>
            </w:r>
            <w:r>
              <w:rPr>
                <w:rFonts w:hint="eastAsia"/>
                <w:iCs/>
                <w:color w:val="000000"/>
                <w:kern w:val="2"/>
                <w:lang w:eastAsia="zh-CN"/>
              </w:rPr>
              <w:t>0</w:t>
            </w:r>
            <w:r>
              <w:rPr>
                <w:iCs/>
                <w:color w:val="000000"/>
                <w:kern w:val="2"/>
                <w:lang w:eastAsia="zh-CN"/>
              </w:rPr>
              <w:t xml:space="preserve"> or 1 or 2 or 3 or 4 or 5 or 6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rFonts w:hint="eastAsia"/>
                <w:iCs/>
                <w:color w:val="000000"/>
                <w:kern w:val="2"/>
                <w:lang w:eastAsia="zh-CN"/>
              </w:rPr>
              <w:t>Antenna port(s)</w:t>
            </w:r>
            <w:r>
              <w:rPr>
                <w:iCs/>
                <w:color w:val="000000"/>
                <w:kern w:val="2"/>
                <w:lang w:eastAsia="zh-CN"/>
              </w:rPr>
              <w:t xml:space="preserve"> (0 or 2 or 3 or 4 or 5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SRS request (0 or 2 or 3 bits)</w:t>
            </w:r>
          </w:p>
          <w:p>
            <w:pPr>
              <w:pStyle w:val="106"/>
              <w:widowControl w:val="0"/>
              <w:numPr>
                <w:ilvl w:val="1"/>
                <w:numId w:val="2"/>
              </w:numPr>
              <w:snapToGrid w:val="0"/>
              <w:spacing w:after="0"/>
              <w:ind w:left="1505"/>
              <w:jc w:val="left"/>
              <w:rPr>
                <w:iCs/>
                <w:color w:val="000000"/>
                <w:kern w:val="2"/>
                <w:lang w:eastAsia="zh-CN"/>
              </w:rPr>
            </w:pPr>
            <w:r>
              <w:rPr>
                <w:iCs/>
                <w:color w:val="000000"/>
                <w:kern w:val="2"/>
                <w:lang w:eastAsia="zh-CN"/>
              </w:rPr>
              <w:t>FFS details of configuration</w:t>
            </w:r>
          </w:p>
          <w:p>
            <w:pPr>
              <w:pStyle w:val="106"/>
              <w:widowControl w:val="0"/>
              <w:numPr>
                <w:ilvl w:val="0"/>
                <w:numId w:val="2"/>
              </w:numPr>
              <w:snapToGrid w:val="0"/>
              <w:spacing w:after="0"/>
              <w:ind w:left="785"/>
              <w:jc w:val="left"/>
              <w:rPr>
                <w:iCs/>
                <w:color w:val="000000"/>
                <w:kern w:val="2"/>
                <w:lang w:eastAsia="zh-CN"/>
              </w:rPr>
            </w:pPr>
            <w:r>
              <w:rPr>
                <w:iCs/>
                <w:color w:val="000000"/>
                <w:kern w:val="2"/>
                <w:lang w:eastAsia="zh-CN"/>
              </w:rPr>
              <w:t>DMRS-PTRS association (0 or 2 bits)</w:t>
            </w:r>
          </w:p>
          <w:p>
            <w:pPr>
              <w:pStyle w:val="106"/>
              <w:widowControl w:val="0"/>
              <w:numPr>
                <w:ilvl w:val="1"/>
                <w:numId w:val="2"/>
              </w:numPr>
              <w:snapToGrid w:val="0"/>
              <w:spacing w:after="0"/>
              <w:ind w:left="1505"/>
              <w:jc w:val="left"/>
              <w:rPr>
                <w:rFonts w:eastAsia="宋体"/>
                <w:i/>
                <w:iCs/>
                <w:lang w:val="en-US" w:eastAsia="zh-CN"/>
              </w:rPr>
            </w:pPr>
            <w:r>
              <w:rPr>
                <w:iCs/>
                <w:color w:val="000000"/>
                <w:kern w:val="2"/>
                <w:lang w:eastAsia="zh-CN"/>
              </w:rPr>
              <w:t>FFS details of configuration</w:t>
            </w:r>
          </w:p>
        </w:tc>
      </w:tr>
    </w:tbl>
    <w:p>
      <w:pPr>
        <w:snapToGrid w:val="0"/>
        <w:spacing w:before="180" w:beforeLines="50" w:afterLines="50"/>
        <w:textAlignment w:val="center"/>
        <w:rPr>
          <w:rFonts w:eastAsia="宋体"/>
          <w:lang w:val="en-US" w:eastAsia="zh-CN"/>
        </w:rPr>
      </w:pPr>
      <w:r>
        <w:rPr>
          <w:rFonts w:hint="eastAsia" w:eastAsia="宋体"/>
          <w:lang w:val="en-US" w:eastAsia="zh-CN"/>
        </w:rPr>
        <w:t>The size for above fields depends on several high layer parameters. If new RRC</w:t>
      </w:r>
      <w:r>
        <w:rPr>
          <w:rFonts w:eastAsia="宋体"/>
          <w:lang w:val="en-US" w:eastAsia="zh-CN"/>
        </w:rPr>
        <w:t>s</w:t>
      </w:r>
      <w:r>
        <w:rPr>
          <w:rFonts w:hint="eastAsia" w:eastAsia="宋体"/>
          <w:lang w:val="en-US" w:eastAsia="zh-CN"/>
        </w:rPr>
        <w:t xml:space="preserve"> are introduced for all related high layer parameters, UE complexity may be increased. After check</w:t>
      </w:r>
      <w:r>
        <w:rPr>
          <w:rFonts w:eastAsia="宋体"/>
          <w:lang w:val="en-US" w:eastAsia="zh-CN"/>
        </w:rPr>
        <w:t>ing</w:t>
      </w:r>
      <w:r>
        <w:rPr>
          <w:rFonts w:hint="eastAsia" w:eastAsia="宋体"/>
          <w:lang w:val="en-US" w:eastAsia="zh-CN"/>
        </w:rPr>
        <w:t xml:space="preserve"> the related high layer parameter</w:t>
      </w:r>
      <w:r>
        <w:rPr>
          <w:rFonts w:eastAsia="宋体"/>
          <w:lang w:val="en-US" w:eastAsia="zh-CN"/>
        </w:rPr>
        <w:t>s</w:t>
      </w:r>
      <w:r>
        <w:rPr>
          <w:rFonts w:hint="eastAsia" w:eastAsia="宋体"/>
          <w:lang w:val="en-US" w:eastAsia="zh-CN"/>
        </w:rPr>
        <w:t xml:space="preserve"> for above fields, we propose the following high layer parameters should be reused as in Rel-15 in order not to increase UE complexity. </w:t>
      </w:r>
    </w:p>
    <w:p>
      <w:pPr>
        <w:numPr>
          <w:ilvl w:val="0"/>
          <w:numId w:val="7"/>
        </w:numPr>
        <w:snapToGrid w:val="0"/>
        <w:spacing w:before="180" w:beforeLines="50" w:afterLines="50"/>
        <w:textAlignment w:val="center"/>
        <w:rPr>
          <w:rFonts w:eastAsia="宋体"/>
          <w:iCs/>
          <w:lang w:val="en-US" w:eastAsia="zh-CN"/>
        </w:rPr>
      </w:pPr>
      <w:r>
        <w:rPr>
          <w:i/>
        </w:rPr>
        <w:t>txConfig</w:t>
      </w:r>
      <w:r>
        <w:rPr>
          <w:rFonts w:hint="eastAsia" w:eastAsia="宋体"/>
          <w:i/>
          <w:lang w:val="en-US" w:eastAsia="zh-CN"/>
        </w:rPr>
        <w:t xml:space="preserve"> </w:t>
      </w:r>
      <w:r>
        <w:rPr>
          <w:rFonts w:hint="eastAsia"/>
          <w:iCs/>
          <w:lang w:val="en-US" w:eastAsia="zh-CN"/>
        </w:rPr>
        <w:t>in</w:t>
      </w:r>
      <w:r>
        <w:rPr>
          <w:i/>
          <w:iCs/>
          <w:lang w:eastAsia="zh-CN"/>
        </w:rPr>
        <w:t xml:space="preserve"> PUSCH-Config</w:t>
      </w:r>
      <w:r>
        <w:rPr>
          <w:rFonts w:hint="eastAsia" w:eastAsia="宋体"/>
          <w:i/>
          <w:lang w:val="en-US" w:eastAsia="zh-CN"/>
        </w:rPr>
        <w:t xml:space="preserve"> </w:t>
      </w:r>
      <w:r>
        <w:rPr>
          <w:rFonts w:hint="eastAsia" w:eastAsia="宋体"/>
          <w:iCs/>
          <w:lang w:val="en-US" w:eastAsia="zh-CN"/>
        </w:rPr>
        <w:t xml:space="preserve">(avoid dynamically </w:t>
      </w:r>
      <w:r>
        <w:rPr>
          <w:rFonts w:eastAsia="宋体"/>
          <w:iCs/>
          <w:lang w:val="en-US" w:eastAsia="zh-CN"/>
        </w:rPr>
        <w:t xml:space="preserve">indicating </w:t>
      </w:r>
      <w:r>
        <w:rPr>
          <w:rFonts w:hint="eastAsia" w:eastAsia="宋体"/>
          <w:iCs/>
          <w:lang w:val="en-US" w:eastAsia="zh-CN"/>
        </w:rPr>
        <w:t xml:space="preserve">support </w:t>
      </w:r>
      <w:r>
        <w:rPr>
          <w:rFonts w:eastAsia="宋体"/>
          <w:iCs/>
          <w:lang w:val="en-US" w:eastAsia="zh-CN"/>
        </w:rPr>
        <w:t xml:space="preserve">of </w:t>
      </w:r>
      <w:r>
        <w:rPr>
          <w:i/>
          <w:lang w:eastAsia="ja-JP"/>
        </w:rPr>
        <w:t>codebook</w:t>
      </w:r>
      <w:r>
        <w:rPr>
          <w:rFonts w:hint="eastAsia" w:eastAsia="宋体"/>
          <w:i/>
          <w:lang w:val="en-US" w:eastAsia="zh-CN"/>
        </w:rPr>
        <w:t xml:space="preserve"> </w:t>
      </w:r>
      <w:r>
        <w:rPr>
          <w:rFonts w:hint="eastAsia" w:eastAsia="宋体"/>
          <w:iCs/>
          <w:lang w:val="en-US" w:eastAsia="zh-CN"/>
        </w:rPr>
        <w:t xml:space="preserve">based transmission and </w:t>
      </w:r>
      <w:r>
        <w:rPr>
          <w:rFonts w:hint="eastAsia"/>
          <w:i/>
          <w:lang w:eastAsia="zh-CN"/>
        </w:rPr>
        <w:t>nonC</w:t>
      </w:r>
      <w:r>
        <w:rPr>
          <w:i/>
          <w:lang w:eastAsia="ja-JP"/>
        </w:rPr>
        <w:t>odebook</w:t>
      </w:r>
      <w:r>
        <w:rPr>
          <w:rFonts w:hint="eastAsia" w:eastAsia="宋体"/>
          <w:i/>
          <w:lang w:val="en-US" w:eastAsia="zh-CN"/>
        </w:rPr>
        <w:t xml:space="preserve"> </w:t>
      </w:r>
      <w:r>
        <w:rPr>
          <w:rFonts w:hint="eastAsia" w:eastAsia="宋体"/>
          <w:iCs/>
          <w:lang w:val="en-US" w:eastAsia="zh-CN"/>
        </w:rPr>
        <w:t>based transmission)</w:t>
      </w:r>
    </w:p>
    <w:p>
      <w:pPr>
        <w:numPr>
          <w:ilvl w:val="0"/>
          <w:numId w:val="7"/>
        </w:numPr>
        <w:snapToGrid w:val="0"/>
        <w:spacing w:before="180" w:beforeLines="50" w:afterLines="50"/>
        <w:textAlignment w:val="center"/>
        <w:rPr>
          <w:rFonts w:eastAsia="宋体"/>
          <w:iCs/>
          <w:lang w:val="en-US" w:eastAsia="zh-CN"/>
        </w:rPr>
      </w:pPr>
      <w:r>
        <w:rPr>
          <w:rFonts w:hint="eastAsia"/>
          <w:i/>
          <w:lang w:eastAsia="zh-CN"/>
        </w:rPr>
        <w:t>dmrs-Type</w:t>
      </w:r>
      <w:r>
        <w:rPr>
          <w:rFonts w:hint="eastAsia"/>
          <w:i/>
          <w:lang w:val="en-US" w:eastAsia="zh-CN"/>
        </w:rPr>
        <w:t xml:space="preserve"> </w:t>
      </w:r>
      <w:r>
        <w:rPr>
          <w:rFonts w:hint="eastAsia"/>
          <w:lang w:val="en-US" w:eastAsia="zh-CN"/>
        </w:rPr>
        <w:t>in</w:t>
      </w:r>
      <w:r>
        <w:rPr>
          <w:i/>
          <w:lang w:eastAsia="zh-CN"/>
        </w:rPr>
        <w:t xml:space="preserve"> </w:t>
      </w:r>
      <w:r>
        <w:rPr>
          <w:i/>
          <w:iCs/>
        </w:rPr>
        <w:t>DMRS-UplinkConfig</w:t>
      </w:r>
      <w:r>
        <w:rPr>
          <w:rFonts w:hint="eastAsia" w:eastAsia="宋体"/>
          <w:i/>
          <w:lang w:val="en-US" w:eastAsia="zh-CN"/>
        </w:rPr>
        <w:t xml:space="preserve"> </w:t>
      </w:r>
      <w:r>
        <w:rPr>
          <w:rFonts w:hint="eastAsia" w:eastAsia="宋体"/>
          <w:iCs/>
          <w:lang w:val="en-US" w:eastAsia="zh-CN"/>
        </w:rPr>
        <w:t xml:space="preserve">(avoid dynamically </w:t>
      </w:r>
      <w:r>
        <w:rPr>
          <w:rFonts w:eastAsia="宋体"/>
          <w:iCs/>
          <w:lang w:val="en-US" w:eastAsia="zh-CN"/>
        </w:rPr>
        <w:t xml:space="preserve">indicating </w:t>
      </w:r>
      <w:r>
        <w:rPr>
          <w:rFonts w:hint="eastAsia" w:eastAsia="宋体"/>
          <w:iCs/>
          <w:lang w:val="en-US" w:eastAsia="zh-CN"/>
        </w:rPr>
        <w:t xml:space="preserve">support </w:t>
      </w:r>
      <w:r>
        <w:rPr>
          <w:rFonts w:eastAsia="宋体"/>
          <w:iCs/>
          <w:lang w:val="en-US" w:eastAsia="zh-CN"/>
        </w:rPr>
        <w:t xml:space="preserve">of </w:t>
      </w:r>
      <w:r>
        <w:rPr>
          <w:rFonts w:hint="eastAsia" w:eastAsia="宋体"/>
          <w:iCs/>
          <w:lang w:val="en-US" w:eastAsia="zh-CN"/>
        </w:rPr>
        <w:t>UL DMRS type 1 and DMRS type 2)</w:t>
      </w:r>
    </w:p>
    <w:p>
      <w:pPr>
        <w:numPr>
          <w:ilvl w:val="0"/>
          <w:numId w:val="7"/>
        </w:numPr>
        <w:snapToGrid w:val="0"/>
        <w:spacing w:before="180" w:beforeLines="50" w:afterLines="50"/>
        <w:textAlignment w:val="center"/>
        <w:rPr>
          <w:rFonts w:eastAsia="宋体"/>
          <w:iCs/>
          <w:lang w:val="en-US" w:eastAsia="zh-CN"/>
        </w:rPr>
      </w:pPr>
      <w:r>
        <w:rPr>
          <w:rFonts w:hint="eastAsia"/>
          <w:i/>
          <w:lang w:eastAsia="zh-CN"/>
        </w:rPr>
        <w:t>maxLength</w:t>
      </w:r>
      <w:r>
        <w:rPr>
          <w:rFonts w:hint="eastAsia"/>
          <w:i/>
          <w:lang w:val="en-US" w:eastAsia="zh-CN"/>
        </w:rPr>
        <w:t xml:space="preserve"> </w:t>
      </w:r>
      <w:r>
        <w:rPr>
          <w:rFonts w:hint="eastAsia"/>
          <w:lang w:val="en-US" w:eastAsia="zh-CN"/>
        </w:rPr>
        <w:t>in</w:t>
      </w:r>
      <w:r>
        <w:rPr>
          <w:i/>
          <w:lang w:eastAsia="zh-CN"/>
        </w:rPr>
        <w:t xml:space="preserve"> </w:t>
      </w:r>
      <w:r>
        <w:rPr>
          <w:i/>
          <w:iCs/>
        </w:rPr>
        <w:t>DMRS-UplinkConfig</w:t>
      </w:r>
      <w:r>
        <w:rPr>
          <w:rFonts w:hint="eastAsia" w:eastAsia="宋体"/>
          <w:i/>
          <w:iCs/>
          <w:lang w:val="en-US" w:eastAsia="zh-CN"/>
        </w:rPr>
        <w:t xml:space="preserve"> </w:t>
      </w:r>
      <w:r>
        <w:rPr>
          <w:rFonts w:hint="eastAsia" w:eastAsia="宋体"/>
          <w:iCs/>
          <w:lang w:val="en-US" w:eastAsia="zh-CN"/>
        </w:rPr>
        <w:t xml:space="preserve">(avoid dynamically </w:t>
      </w:r>
      <w:r>
        <w:rPr>
          <w:rFonts w:eastAsia="宋体"/>
          <w:iCs/>
          <w:lang w:val="en-US" w:eastAsia="zh-CN"/>
        </w:rPr>
        <w:t xml:space="preserve">indicating </w:t>
      </w:r>
      <w:r>
        <w:rPr>
          <w:rFonts w:hint="eastAsia" w:eastAsia="宋体"/>
          <w:iCs/>
          <w:lang w:val="en-US" w:eastAsia="zh-CN"/>
        </w:rPr>
        <w:t xml:space="preserve">support </w:t>
      </w:r>
      <w:r>
        <w:rPr>
          <w:rFonts w:eastAsia="宋体"/>
          <w:iCs/>
          <w:lang w:val="en-US" w:eastAsia="zh-CN"/>
        </w:rPr>
        <w:t xml:space="preserve">of </w:t>
      </w:r>
      <w:r>
        <w:rPr>
          <w:szCs w:val="22"/>
          <w:lang w:eastAsia="ja-JP"/>
        </w:rPr>
        <w:t>UL front loaded DMRS</w:t>
      </w:r>
      <w:r>
        <w:rPr>
          <w:rFonts w:hint="eastAsia" w:eastAsia="宋体"/>
          <w:szCs w:val="22"/>
          <w:lang w:val="en-US" w:eastAsia="zh-CN"/>
        </w:rPr>
        <w:t xml:space="preserve"> </w:t>
      </w:r>
      <w:r>
        <w:rPr>
          <w:rFonts w:hint="eastAsia" w:eastAsia="宋体"/>
          <w:iCs/>
          <w:lang w:val="en-US" w:eastAsia="zh-CN"/>
        </w:rPr>
        <w:t>with 1-OS length and 2-OS length)</w:t>
      </w:r>
    </w:p>
    <w:p>
      <w:pPr>
        <w:numPr>
          <w:ilvl w:val="0"/>
          <w:numId w:val="7"/>
        </w:numPr>
        <w:snapToGrid w:val="0"/>
        <w:spacing w:before="180" w:beforeLines="50" w:afterLines="50"/>
        <w:textAlignment w:val="center"/>
        <w:rPr>
          <w:rFonts w:eastAsia="宋体"/>
          <w:iCs/>
          <w:lang w:val="en-US" w:eastAsia="zh-CN"/>
        </w:rPr>
      </w:pPr>
      <w:r>
        <w:rPr>
          <w:i/>
          <w:lang w:eastAsia="zh-CN"/>
        </w:rPr>
        <w:t xml:space="preserve">supplementaryUplink </w:t>
      </w:r>
      <w:r>
        <w:rPr>
          <w:lang w:eastAsia="zh-CN"/>
        </w:rPr>
        <w:t>in</w:t>
      </w:r>
      <w:r>
        <w:rPr>
          <w:i/>
          <w:lang w:eastAsia="zh-CN"/>
        </w:rPr>
        <w:t xml:space="preserve"> ServingCellConfig</w:t>
      </w:r>
      <w:r>
        <w:rPr>
          <w:rFonts w:hint="eastAsia"/>
          <w:i/>
          <w:lang w:val="en-US" w:eastAsia="zh-CN"/>
        </w:rPr>
        <w:t xml:space="preserve"> </w:t>
      </w:r>
      <w:r>
        <w:rPr>
          <w:rFonts w:hint="eastAsia" w:eastAsia="宋体"/>
          <w:iCs/>
          <w:lang w:val="en-US" w:eastAsia="zh-CN"/>
        </w:rPr>
        <w:t>(already agreed in RAN1 #98bis)</w:t>
      </w:r>
    </w:p>
    <w:p>
      <w:pPr>
        <w:numPr>
          <w:ilvl w:val="0"/>
          <w:numId w:val="7"/>
        </w:numPr>
        <w:snapToGrid w:val="0"/>
        <w:spacing w:before="180" w:beforeLines="50" w:afterLines="50"/>
        <w:textAlignment w:val="center"/>
        <w:rPr>
          <w:rFonts w:eastAsia="宋体"/>
          <w:iCs/>
          <w:lang w:val="en-US" w:eastAsia="zh-CN"/>
        </w:rPr>
      </w:pPr>
      <w:r>
        <w:rPr>
          <w:i/>
        </w:rPr>
        <w:t>PTRS-UplinkConfi</w:t>
      </w:r>
      <w:r>
        <w:t>g</w:t>
      </w:r>
      <w:r>
        <w:rPr>
          <w:rFonts w:hint="eastAsia"/>
          <w:lang w:eastAsia="zh-CN"/>
        </w:rPr>
        <w:t xml:space="preserve"> </w:t>
      </w:r>
      <w:r>
        <w:rPr>
          <w:rFonts w:hint="eastAsia"/>
          <w:i/>
          <w:lang w:val="en-US" w:eastAsia="zh-CN"/>
        </w:rPr>
        <w:t xml:space="preserve"> </w:t>
      </w:r>
      <w:r>
        <w:rPr>
          <w:rFonts w:hint="eastAsia" w:eastAsia="宋体"/>
          <w:iCs/>
          <w:lang w:val="en-US" w:eastAsia="zh-CN"/>
        </w:rPr>
        <w:t xml:space="preserve">(avoid dynamically </w:t>
      </w:r>
      <w:r>
        <w:rPr>
          <w:rFonts w:eastAsia="宋体"/>
          <w:iCs/>
          <w:lang w:val="en-US" w:eastAsia="zh-CN"/>
        </w:rPr>
        <w:t xml:space="preserve">indicating </w:t>
      </w:r>
      <w:r>
        <w:rPr>
          <w:rFonts w:hint="eastAsia" w:eastAsia="宋体"/>
          <w:iCs/>
          <w:lang w:val="en-US" w:eastAsia="zh-CN"/>
        </w:rPr>
        <w:t xml:space="preserve">support </w:t>
      </w:r>
      <w:r>
        <w:rPr>
          <w:rFonts w:eastAsia="宋体"/>
          <w:iCs/>
          <w:lang w:val="en-US" w:eastAsia="zh-CN"/>
        </w:rPr>
        <w:t xml:space="preserve">of </w:t>
      </w:r>
      <w:r>
        <w:rPr>
          <w:rFonts w:hint="eastAsia" w:eastAsia="宋体"/>
          <w:iCs/>
          <w:lang w:val="en-US" w:eastAsia="zh-CN"/>
        </w:rPr>
        <w:t>different PTRS)</w:t>
      </w:r>
    </w:p>
    <w:p>
      <w:pPr>
        <w:snapToGrid w:val="0"/>
        <w:spacing w:before="180" w:beforeLines="50" w:afterLines="50"/>
        <w:textAlignment w:val="center"/>
        <w:rPr>
          <w:rFonts w:eastAsia="宋体"/>
          <w:lang w:val="en-US" w:eastAsia="zh-CN"/>
        </w:rPr>
      </w:pPr>
      <w:r>
        <w:rPr>
          <w:rFonts w:hint="eastAsia" w:eastAsia="宋体"/>
          <w:iCs/>
          <w:lang w:val="en-US" w:eastAsia="zh-CN"/>
        </w:rPr>
        <w:t>While new RRC parameters listed</w:t>
      </w:r>
      <w:r>
        <w:rPr>
          <w:rFonts w:hint="eastAsia" w:eastAsia="宋体"/>
          <w:lang w:val="en-US" w:eastAsia="zh-CN"/>
        </w:rPr>
        <w:t xml:space="preserve"> below </w:t>
      </w:r>
      <w:r>
        <w:rPr>
          <w:rFonts w:hint="eastAsia" w:eastAsia="宋体"/>
          <w:iCs/>
          <w:lang w:val="en-US" w:eastAsia="zh-CN"/>
        </w:rPr>
        <w:t>can be introduced for DCI format 0_2</w:t>
      </w:r>
      <w:r>
        <w:rPr>
          <w:rFonts w:hint="eastAsia" w:eastAsia="宋体"/>
          <w:lang w:val="en-US" w:eastAsia="zh-CN"/>
        </w:rPr>
        <w:t xml:space="preserve">, because UE capability will not be </w:t>
      </w:r>
      <w:r>
        <w:rPr>
          <w:rFonts w:eastAsia="宋体"/>
          <w:lang w:val="en-US" w:eastAsia="zh-CN"/>
        </w:rPr>
        <w:t>increased</w:t>
      </w:r>
      <w:r>
        <w:rPr>
          <w:rFonts w:hint="eastAsia" w:eastAsia="宋体"/>
          <w:lang w:val="en-US" w:eastAsia="zh-CN"/>
        </w:rPr>
        <w:t xml:space="preserve"> </w:t>
      </w:r>
      <w:r>
        <w:rPr>
          <w:rFonts w:eastAsia="宋体"/>
          <w:lang w:val="en-US" w:eastAsia="zh-CN"/>
        </w:rPr>
        <w:t>with the following</w:t>
      </w:r>
      <w:r>
        <w:rPr>
          <w:rFonts w:hint="eastAsia" w:eastAsia="宋体"/>
          <w:lang w:val="en-US" w:eastAsia="zh-CN"/>
        </w:rPr>
        <w:t xml:space="preserve"> flexible configurations. </w:t>
      </w:r>
    </w:p>
    <w:p>
      <w:pPr>
        <w:numPr>
          <w:ilvl w:val="0"/>
          <w:numId w:val="7"/>
        </w:numPr>
        <w:snapToGrid w:val="0"/>
        <w:spacing w:before="180" w:beforeLines="50" w:afterLines="50"/>
        <w:textAlignment w:val="center"/>
        <w:rPr>
          <w:rFonts w:eastAsia="宋体"/>
          <w:iCs/>
          <w:lang w:val="en-US" w:eastAsia="zh-CN"/>
        </w:rPr>
      </w:pPr>
      <w:r>
        <w:rPr>
          <w:i/>
          <w:iCs/>
          <w:lang w:eastAsia="zh-CN"/>
        </w:rPr>
        <w:t>maxMIMO-Layers</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PUSCH-ServingCellConfig</w:t>
      </w:r>
      <w:r>
        <w:rPr>
          <w:rFonts w:hint="eastAsia"/>
          <w:lang w:val="en-US" w:eastAsia="zh-CN"/>
        </w:rPr>
        <w:t xml:space="preserve"> </w:t>
      </w:r>
      <w:r>
        <w:rPr>
          <w:rFonts w:hint="eastAsia" w:eastAsia="宋体"/>
          <w:iCs/>
          <w:lang w:val="en-US" w:eastAsia="zh-CN"/>
        </w:rPr>
        <w:t xml:space="preserve">(can be different from </w:t>
      </w:r>
      <w:r>
        <w:rPr>
          <w:i/>
          <w:iCs/>
          <w:lang w:eastAsia="zh-CN"/>
        </w:rPr>
        <w:t xml:space="preserve">maxMIMO-Layers </w:t>
      </w:r>
      <w:r>
        <w:rPr>
          <w:rFonts w:hint="eastAsia"/>
          <w:iCs/>
          <w:lang w:val="en-US" w:eastAsia="zh-CN"/>
        </w:rPr>
        <w:t>in</w:t>
      </w:r>
      <w:r>
        <w:rPr>
          <w:i/>
          <w:iCs/>
          <w:lang w:eastAsia="zh-CN"/>
        </w:rPr>
        <w:t xml:space="preserve"> PUSCH-ServingCellConfig</w:t>
      </w:r>
      <w:r>
        <w:rPr>
          <w:rFonts w:hint="eastAsia" w:eastAsia="宋体"/>
          <w:iCs/>
          <w:lang w:val="en-US" w:eastAsia="zh-CN"/>
        </w:rPr>
        <w:t>)</w:t>
      </w:r>
    </w:p>
    <w:p>
      <w:pPr>
        <w:numPr>
          <w:ilvl w:val="0"/>
          <w:numId w:val="7"/>
        </w:numPr>
        <w:snapToGrid w:val="0"/>
        <w:spacing w:before="180" w:beforeLines="50" w:afterLines="50"/>
        <w:textAlignment w:val="center"/>
        <w:rPr>
          <w:rFonts w:eastAsia="宋体"/>
          <w:iCs/>
          <w:lang w:val="en-US" w:eastAsia="zh-CN"/>
        </w:rPr>
      </w:pPr>
      <w:r>
        <w:rPr>
          <w:i/>
          <w:iCs/>
          <w:lang w:eastAsia="zh-CN"/>
        </w:rPr>
        <w:t>max</w:t>
      </w:r>
      <w:r>
        <w:rPr>
          <w:rFonts w:hint="eastAsia"/>
          <w:i/>
          <w:iCs/>
          <w:lang w:val="en-US" w:eastAsia="zh-CN"/>
        </w:rPr>
        <w:t>Rank</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r>
        <w:rPr>
          <w:rFonts w:hint="eastAsia"/>
          <w:lang w:val="en-US" w:eastAsia="zh-CN"/>
        </w:rPr>
        <w:t xml:space="preserve"> </w:t>
      </w:r>
      <w:r>
        <w:rPr>
          <w:rFonts w:hint="eastAsia" w:eastAsia="宋体"/>
          <w:iCs/>
          <w:lang w:val="en-US" w:eastAsia="zh-CN"/>
        </w:rPr>
        <w:t xml:space="preserve">(can be different from </w:t>
      </w:r>
      <w:r>
        <w:rPr>
          <w:i/>
          <w:iCs/>
          <w:lang w:eastAsia="zh-CN"/>
        </w:rPr>
        <w:t>max</w:t>
      </w:r>
      <w:r>
        <w:rPr>
          <w:rFonts w:hint="eastAsia"/>
          <w:i/>
          <w:iCs/>
          <w:lang w:val="en-US" w:eastAsia="zh-CN"/>
        </w:rPr>
        <w:t>Rank</w:t>
      </w:r>
      <w:r>
        <w:rPr>
          <w:i/>
          <w:iCs/>
          <w:lang w:eastAsia="zh-CN"/>
        </w:rPr>
        <w:t xml:space="preserve"> </w:t>
      </w:r>
      <w:r>
        <w:rPr>
          <w:rFonts w:hint="eastAsia"/>
          <w:iCs/>
          <w:lang w:val="en-US" w:eastAsia="zh-CN"/>
        </w:rPr>
        <w:t>in</w:t>
      </w:r>
      <w:r>
        <w:rPr>
          <w:i/>
          <w:iCs/>
          <w:lang w:eastAsia="zh-CN"/>
        </w:rPr>
        <w:t xml:space="preserve"> PUSCH-Config</w:t>
      </w:r>
      <w:r>
        <w:rPr>
          <w:rFonts w:hint="eastAsia" w:eastAsia="宋体"/>
          <w:iCs/>
          <w:lang w:val="en-US" w:eastAsia="zh-CN"/>
        </w:rPr>
        <w:t>)</w:t>
      </w:r>
    </w:p>
    <w:p>
      <w:pPr>
        <w:numPr>
          <w:ilvl w:val="0"/>
          <w:numId w:val="7"/>
        </w:numPr>
        <w:snapToGrid w:val="0"/>
        <w:spacing w:before="180" w:beforeLines="50" w:afterLines="50"/>
        <w:textAlignment w:val="center"/>
        <w:rPr>
          <w:rFonts w:eastAsia="宋体"/>
          <w:iCs/>
          <w:lang w:val="en-US" w:eastAsia="zh-CN"/>
        </w:rPr>
      </w:pPr>
      <w:r>
        <w:rPr>
          <w:i/>
          <w:iCs/>
        </w:rPr>
        <w:t>SRS-ResourceSet</w:t>
      </w:r>
      <w:r>
        <w:rPr>
          <w:rFonts w:hint="eastAsia" w:eastAsiaTheme="minorEastAsia"/>
          <w:i/>
          <w:iCs/>
          <w:lang w:val="en-US" w:eastAsia="zh-CN"/>
        </w:rPr>
        <w:t xml:space="preserve">-ForDCIFormat0_2 </w:t>
      </w:r>
      <w:r>
        <w:rPr>
          <w:rFonts w:hint="eastAsia" w:eastAsiaTheme="minorEastAsia"/>
          <w:lang w:val="en-US" w:eastAsia="zh-CN"/>
        </w:rPr>
        <w:t xml:space="preserve">(including </w:t>
      </w:r>
      <w:r>
        <w:rPr>
          <w:i/>
          <w:iCs/>
        </w:rPr>
        <w:t>srs-ResourceIdList</w:t>
      </w:r>
      <w:r>
        <w:rPr>
          <w:rFonts w:hint="eastAsia" w:eastAsia="宋体"/>
          <w:lang w:val="en-US" w:eastAsia="zh-CN"/>
        </w:rPr>
        <w:t xml:space="preserve"> and </w:t>
      </w:r>
      <w:r>
        <w:rPr>
          <w:i/>
          <w:iCs/>
        </w:rPr>
        <w:t>usage</w:t>
      </w:r>
      <w:r>
        <w:rPr>
          <w:rFonts w:hint="eastAsia" w:eastAsiaTheme="minorEastAsia"/>
          <w:lang w:val="en-US" w:eastAsia="zh-CN"/>
        </w:rPr>
        <w:t>)</w:t>
      </w:r>
      <w:r>
        <w:rPr>
          <w:rFonts w:hint="eastAsia" w:eastAsia="宋体"/>
          <w:lang w:val="en-US" w:eastAsia="zh-CN"/>
        </w:rPr>
        <w:t xml:space="preserve"> in </w:t>
      </w:r>
      <w:r>
        <w:rPr>
          <w:i/>
          <w:iCs/>
        </w:rPr>
        <w:t>SRS-Config</w:t>
      </w:r>
      <w:r>
        <w:rPr>
          <w:rFonts w:hint="eastAsia"/>
          <w:lang w:val="en-US" w:eastAsia="zh-CN"/>
        </w:rPr>
        <w:t xml:space="preserve"> </w:t>
      </w:r>
      <w:r>
        <w:rPr>
          <w:rFonts w:hint="eastAsia" w:eastAsia="宋体"/>
          <w:iCs/>
          <w:lang w:val="en-US" w:eastAsia="zh-CN"/>
        </w:rPr>
        <w:t xml:space="preserve">(can be different from </w:t>
      </w:r>
      <w:r>
        <w:rPr>
          <w:i/>
          <w:iCs/>
        </w:rPr>
        <w:t>SRS-ResourceSet</w:t>
      </w:r>
      <w:r>
        <w:rPr>
          <w:i/>
          <w:iCs/>
          <w:lang w:eastAsia="zh-CN"/>
        </w:rPr>
        <w:t xml:space="preserve"> </w:t>
      </w:r>
      <w:r>
        <w:rPr>
          <w:rFonts w:hint="eastAsia"/>
          <w:iCs/>
          <w:lang w:val="en-US" w:eastAsia="zh-CN"/>
        </w:rPr>
        <w:t>in</w:t>
      </w:r>
      <w:r>
        <w:rPr>
          <w:i/>
          <w:iCs/>
          <w:lang w:eastAsia="zh-CN"/>
        </w:rPr>
        <w:t xml:space="preserve"> </w:t>
      </w:r>
      <w:r>
        <w:rPr>
          <w:i/>
          <w:iCs/>
        </w:rPr>
        <w:t>SRS-Config</w:t>
      </w:r>
      <w:r>
        <w:rPr>
          <w:rFonts w:hint="eastAsia" w:eastAsia="宋体"/>
          <w:iCs/>
          <w:lang w:val="en-US" w:eastAsia="zh-CN"/>
        </w:rPr>
        <w:t>)</w:t>
      </w:r>
    </w:p>
    <w:p>
      <w:pPr>
        <w:numPr>
          <w:ilvl w:val="0"/>
          <w:numId w:val="7"/>
        </w:numPr>
        <w:snapToGrid w:val="0"/>
        <w:spacing w:before="180" w:beforeLines="50" w:afterLines="50"/>
        <w:textAlignment w:val="center"/>
        <w:rPr>
          <w:rFonts w:eastAsia="宋体"/>
          <w:iCs/>
          <w:lang w:val="en-US" w:eastAsia="zh-CN"/>
        </w:rPr>
      </w:pPr>
      <w:r>
        <w:rPr>
          <w:rFonts w:hint="eastAsia"/>
          <w:i/>
          <w:iCs/>
          <w:lang w:eastAsia="zh-CN"/>
        </w:rPr>
        <w:t>codebookSubset</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r>
        <w:rPr>
          <w:rFonts w:hint="eastAsia"/>
          <w:lang w:val="en-US" w:eastAsia="zh-CN"/>
        </w:rPr>
        <w:t xml:space="preserve"> </w:t>
      </w:r>
      <w:r>
        <w:rPr>
          <w:rFonts w:hint="eastAsia" w:eastAsia="宋体"/>
          <w:iCs/>
          <w:lang w:val="en-US" w:eastAsia="zh-CN"/>
        </w:rPr>
        <w:t xml:space="preserve">(can be different from </w:t>
      </w:r>
      <w:r>
        <w:rPr>
          <w:rFonts w:hint="eastAsia"/>
          <w:i/>
          <w:iCs/>
          <w:lang w:eastAsia="zh-CN"/>
        </w:rPr>
        <w:t>codebookSubset</w:t>
      </w:r>
      <w:r>
        <w:rPr>
          <w:i/>
          <w:iCs/>
          <w:lang w:eastAsia="zh-CN"/>
        </w:rPr>
        <w:t xml:space="preserve"> </w:t>
      </w:r>
      <w:r>
        <w:rPr>
          <w:iCs/>
          <w:lang w:eastAsia="zh-CN"/>
        </w:rPr>
        <w:t>of</w:t>
      </w:r>
      <w:r>
        <w:rPr>
          <w:i/>
          <w:iCs/>
          <w:lang w:eastAsia="zh-CN"/>
        </w:rPr>
        <w:t xml:space="preserve"> PUSCH-Config</w:t>
      </w:r>
      <w:r>
        <w:rPr>
          <w:rFonts w:hint="eastAsia" w:eastAsia="宋体"/>
          <w:iCs/>
          <w:lang w:val="en-US" w:eastAsia="zh-CN"/>
        </w:rPr>
        <w:t>)</w:t>
      </w:r>
    </w:p>
    <w:p>
      <w:pPr>
        <w:numPr>
          <w:ilvl w:val="0"/>
          <w:numId w:val="7"/>
        </w:numPr>
        <w:snapToGrid w:val="0"/>
        <w:spacing w:before="180" w:beforeLines="50" w:afterLines="50"/>
        <w:textAlignment w:val="center"/>
        <w:rPr>
          <w:rFonts w:eastAsia="宋体"/>
          <w:iCs/>
          <w:lang w:val="en-US" w:eastAsia="zh-CN"/>
        </w:rPr>
      </w:pPr>
      <w:r>
        <w:rPr>
          <w:i/>
        </w:rPr>
        <w:t>dmrs-UplinkForPUSCH-MappingTypeA</w:t>
      </w:r>
      <w:r>
        <w:rPr>
          <w:rFonts w:hint="eastAsia" w:eastAsiaTheme="minorEastAsia"/>
          <w:i/>
          <w:iCs/>
          <w:lang w:val="en-US" w:eastAsia="zh-CN"/>
        </w:rPr>
        <w:t xml:space="preserve">-ForDCIFormat0_2 </w:t>
      </w:r>
      <w:r>
        <w:rPr>
          <w:rFonts w:hint="eastAsia" w:eastAsia="宋体"/>
          <w:iCs/>
          <w:lang w:val="en-US" w:eastAsia="zh-CN"/>
        </w:rPr>
        <w:t xml:space="preserve">and </w:t>
      </w:r>
      <w:r>
        <w:rPr>
          <w:i/>
        </w:rPr>
        <w:t>dmrs-UplinkForPUSCH-MappingType</w:t>
      </w:r>
      <w:r>
        <w:rPr>
          <w:rFonts w:hint="eastAsia" w:eastAsia="宋体"/>
          <w:i/>
          <w:lang w:val="en-US" w:eastAsia="zh-CN"/>
        </w:rPr>
        <w:t>B</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r>
        <w:rPr>
          <w:rFonts w:hint="eastAsia"/>
          <w:lang w:val="en-US" w:eastAsia="zh-CN"/>
        </w:rPr>
        <w:t xml:space="preserve"> </w:t>
      </w:r>
      <w:r>
        <w:rPr>
          <w:rFonts w:hint="eastAsia" w:eastAsia="宋体"/>
          <w:iCs/>
          <w:lang w:val="en-US" w:eastAsia="zh-CN"/>
        </w:rPr>
        <w:t>(similar as agreed for DCI Format 1_2)</w:t>
      </w:r>
    </w:p>
    <w:p>
      <w:pPr>
        <w:snapToGrid w:val="0"/>
        <w:textAlignment w:val="center"/>
        <w:rPr>
          <w:rFonts w:hint="eastAsia" w:eastAsia="宋体"/>
          <w:bCs/>
          <w:i/>
          <w:lang w:val="en-US" w:eastAsia="zh-CN"/>
        </w:rPr>
      </w:pPr>
      <w:r>
        <w:rPr>
          <w:rFonts w:hint="eastAsia" w:eastAsia="等线"/>
          <w:b/>
          <w:bCs/>
          <w:i/>
          <w:iCs/>
          <w:lang w:val="en-US" w:eastAsia="zh-CN"/>
        </w:rPr>
        <w:t>P</w:t>
      </w:r>
      <w:r>
        <w:rPr>
          <w:rFonts w:hint="eastAsia" w:eastAsiaTheme="minorEastAsia"/>
          <w:b/>
          <w:bCs/>
          <w:i/>
          <w:iCs/>
          <w:szCs w:val="20"/>
          <w:lang w:val="en-US" w:eastAsia="zh-CN"/>
        </w:rPr>
        <w:t>roposal</w:t>
      </w:r>
      <w:r>
        <w:rPr>
          <w:rFonts w:hint="eastAsia" w:eastAsia="宋体"/>
          <w:b/>
          <w:i/>
          <w:lang w:eastAsia="zh-CN"/>
        </w:rPr>
        <w:t xml:space="preserve"> </w:t>
      </w:r>
      <w:r>
        <w:rPr>
          <w:rFonts w:hint="eastAsia" w:eastAsia="宋体"/>
          <w:b/>
          <w:i/>
          <w:lang w:val="en-US" w:eastAsia="zh-CN"/>
        </w:rPr>
        <w:t>5</w:t>
      </w:r>
      <w:r>
        <w:rPr>
          <w:rFonts w:hint="eastAsia" w:eastAsia="宋体"/>
          <w:b/>
          <w:i/>
          <w:lang w:eastAsia="zh-CN"/>
        </w:rPr>
        <w:t>:</w:t>
      </w:r>
      <w:r>
        <w:rPr>
          <w:rFonts w:eastAsia="宋体"/>
          <w:b/>
          <w:i/>
          <w:lang w:eastAsia="zh-CN"/>
        </w:rPr>
        <w:t xml:space="preserve"> </w:t>
      </w:r>
      <w:r>
        <w:rPr>
          <w:rFonts w:hint="eastAsia" w:eastAsia="宋体"/>
          <w:bCs/>
          <w:i/>
          <w:lang w:val="en-US" w:eastAsia="zh-CN"/>
        </w:rPr>
        <w:t xml:space="preserve">Reuse </w:t>
      </w:r>
      <w:r>
        <w:rPr>
          <w:rFonts w:hint="eastAsia" w:eastAsia="宋体"/>
          <w:i/>
          <w:iCs/>
          <w:lang w:val="en-US" w:eastAsia="zh-CN"/>
        </w:rPr>
        <w:t>Rel-15</w:t>
      </w:r>
      <w:r>
        <w:rPr>
          <w:rFonts w:hint="eastAsia" w:eastAsia="宋体"/>
          <w:bCs/>
          <w:i/>
          <w:lang w:val="en-US" w:eastAsia="zh-CN"/>
        </w:rPr>
        <w:t xml:space="preserve"> RRC parameters for the following UL MIMO related fields in DCI format 0_2.</w:t>
      </w:r>
    </w:p>
    <w:p>
      <w:pPr>
        <w:numPr>
          <w:ilvl w:val="0"/>
          <w:numId w:val="7"/>
        </w:numPr>
        <w:snapToGrid w:val="0"/>
        <w:spacing w:before="180" w:beforeLines="50" w:afterLines="50"/>
        <w:textAlignment w:val="center"/>
        <w:rPr>
          <w:rFonts w:hint="eastAsia" w:eastAsia="等线"/>
          <w:b/>
          <w:bCs/>
          <w:i/>
          <w:iCs/>
          <w:lang w:val="en-US" w:eastAsia="zh-CN"/>
        </w:rPr>
      </w:pPr>
      <w:r>
        <w:rPr>
          <w:i/>
          <w:iCs/>
          <w:sz w:val="20"/>
          <w:szCs w:val="20"/>
          <w:lang w:eastAsia="zh-CN"/>
        </w:rPr>
        <w:t>txConfig</w:t>
      </w:r>
      <w:r>
        <w:rPr>
          <w:rFonts w:hint="eastAsia"/>
          <w:i/>
          <w:iCs/>
          <w:sz w:val="20"/>
          <w:szCs w:val="20"/>
          <w:lang w:val="en-US" w:eastAsia="zh-CN"/>
        </w:rPr>
        <w:t xml:space="preserve">, </w:t>
      </w:r>
      <w:r>
        <w:rPr>
          <w:rFonts w:hint="default"/>
          <w:i/>
          <w:iCs/>
          <w:sz w:val="20"/>
          <w:szCs w:val="20"/>
          <w:lang w:eastAsia="zh-CN"/>
        </w:rPr>
        <w:t>dmrs-Type</w:t>
      </w:r>
      <w:r>
        <w:rPr>
          <w:rFonts w:hint="default"/>
          <w:i/>
          <w:iCs/>
          <w:sz w:val="20"/>
          <w:szCs w:val="20"/>
          <w:lang w:val="en-US" w:eastAsia="zh-CN"/>
        </w:rPr>
        <w:t xml:space="preserve">, </w:t>
      </w:r>
      <w:r>
        <w:rPr>
          <w:rFonts w:hint="default"/>
          <w:i/>
          <w:iCs/>
          <w:sz w:val="20"/>
          <w:szCs w:val="20"/>
          <w:lang w:eastAsia="zh-CN"/>
        </w:rPr>
        <w:t>maxLength</w:t>
      </w:r>
      <w:r>
        <w:rPr>
          <w:rFonts w:hint="default"/>
          <w:i/>
          <w:iCs/>
          <w:sz w:val="20"/>
          <w:szCs w:val="20"/>
          <w:lang w:val="en-US" w:eastAsia="zh-CN"/>
        </w:rPr>
        <w:t xml:space="preserve">, and </w:t>
      </w:r>
      <w:r>
        <w:rPr>
          <w:i/>
          <w:iCs/>
          <w:sz w:val="20"/>
          <w:szCs w:val="20"/>
          <w:lang w:eastAsia="zh-CN"/>
        </w:rPr>
        <w:t>PTRS-UplinkConfig</w:t>
      </w:r>
      <w:r>
        <w:rPr>
          <w:rFonts w:hint="eastAsia"/>
          <w:i/>
          <w:iCs/>
          <w:sz w:val="20"/>
          <w:szCs w:val="20"/>
          <w:lang w:val="en-US" w:eastAsia="zh-CN"/>
        </w:rPr>
        <w:t>.</w:t>
      </w:r>
    </w:p>
    <w:p>
      <w:pPr>
        <w:snapToGrid w:val="0"/>
        <w:textAlignment w:val="center"/>
        <w:rPr>
          <w:rFonts w:eastAsia="宋体"/>
          <w:bCs/>
          <w:i/>
          <w:lang w:val="en-US" w:eastAsia="zh-CN"/>
        </w:rPr>
      </w:pPr>
      <w:r>
        <w:rPr>
          <w:rFonts w:hint="eastAsia" w:eastAsia="等线"/>
          <w:b/>
          <w:bCs/>
          <w:i/>
          <w:iCs/>
          <w:lang w:val="en-US" w:eastAsia="zh-CN"/>
        </w:rPr>
        <w:t>P</w:t>
      </w:r>
      <w:r>
        <w:rPr>
          <w:rFonts w:hint="eastAsia" w:eastAsiaTheme="minorEastAsia"/>
          <w:b/>
          <w:bCs/>
          <w:i/>
          <w:iCs/>
          <w:szCs w:val="22"/>
          <w:lang w:val="en-US" w:eastAsia="zh-CN"/>
        </w:rPr>
        <w:t>roposal</w:t>
      </w:r>
      <w:r>
        <w:rPr>
          <w:rFonts w:hint="eastAsia" w:eastAsia="宋体"/>
          <w:b/>
          <w:i/>
          <w:lang w:eastAsia="zh-CN"/>
        </w:rPr>
        <w:t xml:space="preserve"> </w:t>
      </w:r>
      <w:r>
        <w:rPr>
          <w:rFonts w:hint="eastAsia" w:eastAsia="宋体"/>
          <w:b/>
          <w:i/>
          <w:lang w:val="en-US" w:eastAsia="zh-CN"/>
        </w:rPr>
        <w:t>6</w:t>
      </w:r>
      <w:r>
        <w:rPr>
          <w:rFonts w:hint="eastAsia" w:eastAsia="宋体"/>
          <w:b/>
          <w:i/>
          <w:lang w:eastAsia="zh-CN"/>
        </w:rPr>
        <w:t>:</w:t>
      </w:r>
      <w:r>
        <w:rPr>
          <w:rFonts w:eastAsia="宋体"/>
          <w:b/>
          <w:i/>
          <w:lang w:eastAsia="zh-CN"/>
        </w:rPr>
        <w:t xml:space="preserve"> </w:t>
      </w:r>
      <w:r>
        <w:rPr>
          <w:rFonts w:hint="eastAsia" w:eastAsia="宋体"/>
          <w:bCs/>
          <w:i/>
          <w:lang w:val="en-US" w:eastAsia="zh-CN"/>
        </w:rPr>
        <w:t>Introduce new RRC parameters for the following UL MIMO related fields in DCI format 0_2.</w:t>
      </w:r>
    </w:p>
    <w:p>
      <w:pPr>
        <w:numPr>
          <w:ilvl w:val="0"/>
          <w:numId w:val="7"/>
        </w:numPr>
        <w:snapToGrid w:val="0"/>
        <w:spacing w:before="180" w:beforeLines="50" w:afterLines="50"/>
        <w:textAlignment w:val="center"/>
        <w:rPr>
          <w:rFonts w:eastAsia="宋体"/>
          <w:iCs/>
          <w:lang w:val="en-US" w:eastAsia="zh-CN"/>
        </w:rPr>
      </w:pPr>
      <w:r>
        <w:rPr>
          <w:i/>
          <w:iCs/>
          <w:lang w:eastAsia="zh-CN"/>
        </w:rPr>
        <w:t>maxMIMO-Layers</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PUSCH-ServingCellConfig</w:t>
      </w:r>
      <w:r>
        <w:rPr>
          <w:rFonts w:hint="eastAsia"/>
          <w:i/>
          <w:iCs/>
          <w:lang w:val="en-US" w:eastAsia="zh-CN"/>
        </w:rPr>
        <w:t>,</w:t>
      </w:r>
    </w:p>
    <w:p>
      <w:pPr>
        <w:numPr>
          <w:ilvl w:val="0"/>
          <w:numId w:val="7"/>
        </w:numPr>
        <w:snapToGrid w:val="0"/>
        <w:spacing w:before="180" w:beforeLines="50" w:afterLines="50"/>
        <w:textAlignment w:val="center"/>
        <w:rPr>
          <w:rFonts w:eastAsia="宋体"/>
          <w:iCs/>
          <w:lang w:val="en-US" w:eastAsia="zh-CN"/>
        </w:rPr>
      </w:pPr>
      <w:r>
        <w:rPr>
          <w:i/>
          <w:iCs/>
          <w:lang w:eastAsia="zh-CN"/>
        </w:rPr>
        <w:t>max</w:t>
      </w:r>
      <w:r>
        <w:rPr>
          <w:rFonts w:hint="eastAsia"/>
          <w:i/>
          <w:iCs/>
          <w:lang w:val="en-US" w:eastAsia="zh-CN"/>
        </w:rPr>
        <w:t>Rank</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r>
        <w:rPr>
          <w:rFonts w:hint="eastAsia"/>
          <w:i/>
          <w:iCs/>
          <w:lang w:val="en-US" w:eastAsia="zh-CN"/>
        </w:rPr>
        <w:t>,</w:t>
      </w:r>
    </w:p>
    <w:p>
      <w:pPr>
        <w:numPr>
          <w:ilvl w:val="0"/>
          <w:numId w:val="7"/>
        </w:numPr>
        <w:snapToGrid w:val="0"/>
        <w:spacing w:before="180" w:beforeLines="50" w:afterLines="50"/>
        <w:textAlignment w:val="center"/>
        <w:rPr>
          <w:rFonts w:eastAsia="宋体"/>
          <w:iCs/>
          <w:lang w:val="en-US" w:eastAsia="zh-CN"/>
        </w:rPr>
      </w:pPr>
      <w:r>
        <w:rPr>
          <w:i/>
          <w:iCs/>
        </w:rPr>
        <w:t>SRS-ResourceSet</w:t>
      </w:r>
      <w:r>
        <w:rPr>
          <w:rFonts w:hint="eastAsia" w:eastAsiaTheme="minorEastAsia"/>
          <w:i/>
          <w:iCs/>
          <w:lang w:val="en-US" w:eastAsia="zh-CN"/>
        </w:rPr>
        <w:t xml:space="preserve">-ForDCIFormat0_2 </w:t>
      </w:r>
      <w:r>
        <w:rPr>
          <w:rFonts w:hint="eastAsia" w:eastAsiaTheme="minorEastAsia"/>
          <w:lang w:val="en-US" w:eastAsia="zh-CN"/>
        </w:rPr>
        <w:t xml:space="preserve">(including </w:t>
      </w:r>
      <w:r>
        <w:rPr>
          <w:i/>
          <w:iCs/>
        </w:rPr>
        <w:t>srs-ResourceIdList</w:t>
      </w:r>
      <w:r>
        <w:rPr>
          <w:rFonts w:hint="eastAsia" w:eastAsia="宋体"/>
          <w:lang w:val="en-US" w:eastAsia="zh-CN"/>
        </w:rPr>
        <w:t xml:space="preserve"> and </w:t>
      </w:r>
      <w:r>
        <w:rPr>
          <w:i/>
          <w:iCs/>
        </w:rPr>
        <w:t>usage</w:t>
      </w:r>
      <w:r>
        <w:rPr>
          <w:rFonts w:hint="eastAsia" w:eastAsiaTheme="minorEastAsia"/>
          <w:lang w:val="en-US" w:eastAsia="zh-CN"/>
        </w:rPr>
        <w:t>)</w:t>
      </w:r>
      <w:r>
        <w:rPr>
          <w:rFonts w:hint="eastAsia" w:eastAsia="宋体"/>
          <w:lang w:val="en-US" w:eastAsia="zh-CN"/>
        </w:rPr>
        <w:t xml:space="preserve"> in </w:t>
      </w:r>
      <w:r>
        <w:rPr>
          <w:i/>
          <w:iCs/>
        </w:rPr>
        <w:t>SRS-Config</w:t>
      </w:r>
      <w:r>
        <w:rPr>
          <w:rFonts w:hint="eastAsia" w:eastAsia="宋体"/>
          <w:i/>
          <w:iCs/>
          <w:lang w:val="en-US" w:eastAsia="zh-CN"/>
        </w:rPr>
        <w:t>,</w:t>
      </w:r>
    </w:p>
    <w:p>
      <w:pPr>
        <w:numPr>
          <w:ilvl w:val="0"/>
          <w:numId w:val="7"/>
        </w:numPr>
        <w:snapToGrid w:val="0"/>
        <w:spacing w:before="180" w:beforeLines="50" w:afterLines="50"/>
        <w:textAlignment w:val="center"/>
        <w:rPr>
          <w:rFonts w:eastAsia="宋体"/>
          <w:iCs/>
          <w:lang w:val="en-US" w:eastAsia="zh-CN"/>
        </w:rPr>
      </w:pPr>
      <w:r>
        <w:rPr>
          <w:rFonts w:hint="eastAsia"/>
          <w:i/>
          <w:iCs/>
          <w:lang w:eastAsia="zh-CN"/>
        </w:rPr>
        <w:t>codebookSubset</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r>
        <w:rPr>
          <w:rFonts w:hint="eastAsia"/>
          <w:i/>
          <w:iCs/>
          <w:lang w:val="en-US" w:eastAsia="zh-CN"/>
        </w:rPr>
        <w:t>,</w:t>
      </w:r>
    </w:p>
    <w:p>
      <w:pPr>
        <w:numPr>
          <w:ilvl w:val="0"/>
          <w:numId w:val="7"/>
        </w:numPr>
        <w:snapToGrid w:val="0"/>
        <w:spacing w:before="180" w:beforeLines="50" w:afterLines="50"/>
        <w:textAlignment w:val="center"/>
        <w:rPr>
          <w:rFonts w:eastAsia="宋体"/>
          <w:bCs/>
          <w:i/>
          <w:lang w:val="en-US" w:eastAsia="zh-CN"/>
        </w:rPr>
      </w:pPr>
      <w:r>
        <w:rPr>
          <w:i/>
        </w:rPr>
        <w:t>dmrs-UplinkForPUSCH-MappingTypeA</w:t>
      </w:r>
      <w:r>
        <w:rPr>
          <w:rFonts w:hint="eastAsia" w:eastAsiaTheme="minorEastAsia"/>
          <w:i/>
          <w:iCs/>
          <w:lang w:val="en-US" w:eastAsia="zh-CN"/>
        </w:rPr>
        <w:t xml:space="preserve">-ForDCIFormat0_2 </w:t>
      </w:r>
      <w:r>
        <w:rPr>
          <w:rFonts w:hint="eastAsia" w:eastAsia="宋体"/>
          <w:iCs/>
          <w:lang w:val="en-US" w:eastAsia="zh-CN"/>
        </w:rPr>
        <w:t xml:space="preserve">and </w:t>
      </w:r>
      <w:r>
        <w:rPr>
          <w:i/>
        </w:rPr>
        <w:t>dmrs-UplinkForPUSCH-MappingType</w:t>
      </w:r>
      <w:r>
        <w:rPr>
          <w:rFonts w:hint="eastAsia" w:eastAsia="宋体"/>
          <w:i/>
          <w:lang w:val="en-US" w:eastAsia="zh-CN"/>
        </w:rPr>
        <w:t>B</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r>
        <w:rPr>
          <w:rFonts w:hint="eastAsia"/>
          <w:i/>
          <w:iCs/>
          <w:lang w:val="en-US" w:eastAsia="zh-CN"/>
        </w:rPr>
        <w:t>.</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Transmission configuration indication(TCI)[FFS 1, 2 bits]</w:t>
      </w:r>
    </w:p>
    <w:p>
      <w:pPr>
        <w:snapToGrid w:val="0"/>
        <w:textAlignment w:val="center"/>
        <w:rPr>
          <w:rFonts w:eastAsia="宋体"/>
          <w:color w:val="000000"/>
          <w:lang w:val="en-US" w:eastAsia="zh-CN"/>
        </w:rPr>
      </w:pPr>
      <w:r>
        <w:rPr>
          <w:rFonts w:hint="eastAsia" w:eastAsia="宋体"/>
          <w:lang w:val="en-US" w:eastAsia="zh-CN"/>
        </w:rPr>
        <w:t xml:space="preserve">It was already agreed </w:t>
      </w:r>
      <w:r>
        <w:rPr>
          <w:i/>
        </w:rPr>
        <w:t>tci-PresentInDCI</w:t>
      </w:r>
      <w:r>
        <w:rPr>
          <w:rFonts w:hint="eastAsia" w:eastAsiaTheme="minorEastAsia"/>
          <w:i/>
          <w:iCs/>
          <w:lang w:val="en-US" w:eastAsia="zh-CN"/>
        </w:rPr>
        <w:t>-ForDCIFormat1_2</w:t>
      </w:r>
      <w:r>
        <w:rPr>
          <w:rFonts w:hint="eastAsia"/>
          <w:lang w:eastAsia="zh-CN"/>
        </w:rPr>
        <w:t xml:space="preserve"> </w:t>
      </w:r>
      <w:r>
        <w:rPr>
          <w:rFonts w:hint="eastAsia"/>
          <w:lang w:val="en-US" w:eastAsia="zh-CN"/>
        </w:rPr>
        <w:t xml:space="preserve">is introduced for </w:t>
      </w:r>
      <w:r>
        <w:rPr>
          <w:lang w:val="en-US" w:eastAsia="zh-CN"/>
        </w:rPr>
        <w:t xml:space="preserve">indication of </w:t>
      </w:r>
      <w:r>
        <w:rPr>
          <w:rFonts w:hint="eastAsia" w:eastAsia="宋体"/>
          <w:lang w:val="en-US" w:eastAsia="zh-CN"/>
        </w:rPr>
        <w:t xml:space="preserve">TCI field. If </w:t>
      </w:r>
      <w:r>
        <w:rPr>
          <w:rFonts w:eastAsia="宋体"/>
          <w:lang w:val="en-US" w:eastAsia="zh-CN"/>
        </w:rPr>
        <w:t xml:space="preserve">we </w:t>
      </w:r>
      <w:r>
        <w:rPr>
          <w:rFonts w:hint="eastAsia" w:eastAsia="宋体"/>
          <w:lang w:val="en-US" w:eastAsia="zh-CN"/>
        </w:rPr>
        <w:t>consider</w:t>
      </w:r>
      <w:r>
        <w:rPr>
          <w:rFonts w:eastAsia="宋体"/>
          <w:lang w:val="en-US" w:eastAsia="zh-CN"/>
        </w:rPr>
        <w:t xml:space="preserve"> to use </w:t>
      </w:r>
      <w:r>
        <w:rPr>
          <w:rFonts w:hint="eastAsia" w:eastAsia="宋体"/>
          <w:lang w:val="en-US" w:eastAsia="zh-CN"/>
        </w:rPr>
        <w:t xml:space="preserve">1 or 2 bits for this field, </w:t>
      </w:r>
      <w:r>
        <w:rPr>
          <w:rFonts w:hint="eastAsia" w:eastAsia="宋体"/>
          <w:color w:val="000000"/>
          <w:lang w:val="en-US" w:eastAsia="zh-CN"/>
        </w:rPr>
        <w:t>2 or 4</w:t>
      </w:r>
      <w:r>
        <w:rPr>
          <w:color w:val="000000"/>
        </w:rPr>
        <w:t xml:space="preserve"> TCI states </w:t>
      </w:r>
      <w:r>
        <w:rPr>
          <w:rFonts w:eastAsia="宋体"/>
          <w:color w:val="000000"/>
          <w:lang w:val="en-US" w:eastAsia="zh-CN"/>
        </w:rPr>
        <w:t>can be activated</w:t>
      </w:r>
      <w:r>
        <w:rPr>
          <w:rFonts w:hint="eastAsia" w:eastAsia="宋体"/>
          <w:color w:val="000000"/>
          <w:lang w:val="en-US" w:eastAsia="zh-CN"/>
        </w:rPr>
        <w:t xml:space="preserve"> by MAC CE</w:t>
      </w:r>
      <w:r>
        <w:rPr>
          <w:rFonts w:eastAsia="宋体"/>
          <w:color w:val="000000"/>
          <w:lang w:val="en-US" w:eastAsia="zh-CN"/>
        </w:rPr>
        <w:t xml:space="preserve"> for DCI indication. </w:t>
      </w:r>
    </w:p>
    <w:p>
      <w:pPr>
        <w:snapToGrid w:val="0"/>
        <w:textAlignment w:val="center"/>
        <w:rPr>
          <w:rFonts w:eastAsia="宋体"/>
          <w:color w:val="000000"/>
          <w:lang w:val="en-US" w:eastAsia="zh-CN"/>
        </w:rPr>
      </w:pPr>
      <w:r>
        <w:rPr>
          <w:rFonts w:hint="eastAsia" w:eastAsia="宋体"/>
          <w:color w:val="000000"/>
          <w:lang w:val="en-US" w:eastAsia="zh-CN"/>
        </w:rPr>
        <w:t>The remaining issue is that how to determine the TCI field size in format 1_2. Similar as 3-bit TCI in DCI format 1_1 is determined by up to 8 TCI states activated by MAC CE, up to 2 or 4</w:t>
      </w:r>
      <w:r>
        <w:rPr>
          <w:color w:val="000000"/>
        </w:rPr>
        <w:t xml:space="preserve"> TCI states </w:t>
      </w:r>
      <w:r>
        <w:rPr>
          <w:rFonts w:eastAsia="宋体"/>
          <w:color w:val="000000"/>
          <w:lang w:val="en-US" w:eastAsia="zh-CN"/>
        </w:rPr>
        <w:t>can be activated</w:t>
      </w:r>
      <w:r>
        <w:rPr>
          <w:rFonts w:hint="eastAsia" w:eastAsia="宋体"/>
          <w:color w:val="000000"/>
          <w:lang w:val="en-US" w:eastAsia="zh-CN"/>
        </w:rPr>
        <w:t xml:space="preserve"> by a new MAC CE introduced for DCI format 1_2. If we don</w:t>
      </w:r>
      <w:r>
        <w:rPr>
          <w:rFonts w:eastAsia="宋体"/>
          <w:color w:val="000000"/>
          <w:lang w:val="en-US" w:eastAsia="zh-CN"/>
        </w:rPr>
        <w:t>’</w:t>
      </w:r>
      <w:r>
        <w:rPr>
          <w:rFonts w:hint="eastAsia" w:eastAsia="宋体"/>
          <w:color w:val="000000"/>
          <w:lang w:val="en-US" w:eastAsia="zh-CN"/>
        </w:rPr>
        <w:t>t want to introduce the new MAC CE, a new RRC parameter can be introduced to configure the size of TCI field in DCI format 1_2. Then the first 2 or 4 TCI states activated by the same MAC  CE as in Rel-15 can be used for DCI indication if 1 or 2 bits configured for TCI in DCI format 1_2.</w:t>
      </w:r>
    </w:p>
    <w:p>
      <w:pPr>
        <w:snapToGrid w:val="0"/>
        <w:textAlignment w:val="center"/>
        <w:rPr>
          <w:rFonts w:eastAsia="宋体"/>
          <w:szCs w:val="21"/>
          <w:lang w:val="en-US" w:eastAsia="zh-CN"/>
        </w:rPr>
      </w:pPr>
      <w:r>
        <w:rPr>
          <w:rFonts w:hint="eastAsia" w:eastAsiaTheme="minorEastAsia"/>
          <w:b/>
          <w:bCs/>
          <w:i/>
          <w:iCs/>
          <w:szCs w:val="22"/>
          <w:lang w:val="en-US" w:eastAsia="zh-CN"/>
        </w:rPr>
        <w:t xml:space="preserve">Proposal 7: </w:t>
      </w:r>
      <w:r>
        <w:rPr>
          <w:rFonts w:hint="eastAsia" w:eastAsiaTheme="minorEastAsia"/>
          <w:i/>
          <w:iCs/>
          <w:szCs w:val="22"/>
          <w:lang w:val="en-US" w:eastAsia="zh-CN"/>
        </w:rPr>
        <w:t>If support</w:t>
      </w:r>
      <w:r>
        <w:rPr>
          <w:rFonts w:eastAsiaTheme="minorEastAsia"/>
          <w:i/>
          <w:iCs/>
          <w:szCs w:val="22"/>
          <w:lang w:val="en-US" w:eastAsia="zh-CN"/>
        </w:rPr>
        <w:t>ing</w:t>
      </w:r>
      <w:r>
        <w:rPr>
          <w:rFonts w:hint="eastAsia" w:eastAsiaTheme="minorEastAsia"/>
          <w:i/>
          <w:iCs/>
          <w:szCs w:val="22"/>
          <w:lang w:val="en-US" w:eastAsia="zh-CN"/>
        </w:rPr>
        <w:t xml:space="preserve"> 1 or 2 bits TCI in DCI format 1_2, a new MAC CE or a new RRC should be introduced to determine the size of 1 or 2 bits TCI.</w:t>
      </w:r>
    </w:p>
    <w:p>
      <w:pPr>
        <w:pStyle w:val="3"/>
        <w:widowControl w:val="0"/>
        <w:numPr>
          <w:ilvl w:val="1"/>
          <w:numId w:val="1"/>
        </w:numPr>
        <w:overflowPunct/>
        <w:snapToGrid w:val="0"/>
        <w:spacing w:after="260"/>
        <w:ind w:left="576" w:hanging="576"/>
        <w:jc w:val="left"/>
        <w:textAlignment w:val="auto"/>
        <w:rPr>
          <w:rFonts w:eastAsia="黑体"/>
          <w:b/>
          <w:bCs w:val="0"/>
          <w:iCs w:val="0"/>
          <w:color w:val="000000"/>
          <w:sz w:val="24"/>
          <w:szCs w:val="24"/>
          <w:lang w:eastAsia="zh-CN"/>
        </w:rPr>
      </w:pPr>
      <w:r>
        <w:rPr>
          <w:rFonts w:hint="eastAsia" w:eastAsia="黑体"/>
          <w:b/>
          <w:bCs w:val="0"/>
          <w:iCs w:val="0"/>
          <w:sz w:val="24"/>
          <w:szCs w:val="24"/>
          <w:lang w:eastAsia="zh-CN"/>
        </w:rPr>
        <w:t>Rel-16 DCI size budget and DCI size alignment</w:t>
      </w:r>
      <w:r>
        <w:rPr>
          <w:rFonts w:hint="eastAsia" w:eastAsia="黑体"/>
          <w:b/>
          <w:bCs w:val="0"/>
          <w:iCs w:val="0"/>
          <w:color w:val="000000"/>
          <w:sz w:val="24"/>
          <w:szCs w:val="24"/>
          <w:lang w:eastAsia="zh-CN"/>
        </w:rPr>
        <w:t xml:space="preserve"> </w:t>
      </w:r>
    </w:p>
    <w:p>
      <w:pPr>
        <w:pStyle w:val="103"/>
        <w:numPr>
          <w:ilvl w:val="255"/>
          <w:numId w:val="0"/>
        </w:numPr>
        <w:snapToGrid w:val="0"/>
        <w:spacing w:afterLines="50"/>
        <w:rPr>
          <w:rFonts w:eastAsia="宋体"/>
          <w:bCs/>
          <w:iCs/>
          <w:lang w:val="en-US" w:eastAsia="zh-CN"/>
        </w:rPr>
      </w:pPr>
      <w:r>
        <w:rPr>
          <w:rFonts w:hint="eastAsia" w:eastAsia="等线"/>
          <w:lang w:val="en-US" w:eastAsia="zh-CN"/>
        </w:rPr>
        <w:t xml:space="preserve">In RAN1 #98, it was agreed to </w:t>
      </w:r>
      <w:r>
        <w:rPr>
          <w:lang w:eastAsia="zh-CN"/>
        </w:rPr>
        <w:t>introduce one new DCI format for DL scheduling and one new DCI format for UL scheduling with configurable sizes for some fields in Rel-16</w:t>
      </w:r>
      <w:r>
        <w:rPr>
          <w:rFonts w:hint="eastAsia" w:eastAsia="宋体"/>
          <w:bCs/>
          <w:iCs/>
          <w:lang w:eastAsia="zh-CN"/>
        </w:rPr>
        <w:t>.</w:t>
      </w:r>
      <w:r>
        <w:rPr>
          <w:rFonts w:hint="eastAsia" w:eastAsia="宋体"/>
          <w:bCs/>
          <w:iCs/>
          <w:lang w:val="en-US" w:eastAsia="zh-CN"/>
        </w:rPr>
        <w:t xml:space="preserve"> As shown in Table 1, Rel-15 DCI size budget will be broken if new DCI and Rel-15 non-fallback DCI are both configured. </w:t>
      </w:r>
    </w:p>
    <w:p>
      <w:pPr>
        <w:pStyle w:val="103"/>
        <w:numPr>
          <w:ilvl w:val="0"/>
          <w:numId w:val="8"/>
        </w:numPr>
        <w:snapToGrid w:val="0"/>
        <w:spacing w:afterLines="50"/>
        <w:ind w:firstLineChars="0"/>
        <w:rPr>
          <w:lang w:val="en-US" w:eastAsia="zh-CN"/>
        </w:rPr>
      </w:pPr>
      <w:r>
        <w:rPr>
          <w:rFonts w:hint="eastAsia" w:eastAsia="宋体"/>
          <w:bCs/>
          <w:iCs/>
          <w:lang w:val="en-US" w:eastAsia="zh-CN"/>
        </w:rPr>
        <w:t xml:space="preserve">If Rel-16 DCI size budget can be extended to </w:t>
      </w:r>
      <w:r>
        <w:rPr>
          <w:rFonts w:eastAsia="宋体"/>
          <w:bCs/>
          <w:iCs/>
          <w:lang w:val="en-US" w:eastAsia="zh-CN"/>
        </w:rPr>
        <w:t>‘</w:t>
      </w:r>
      <w:r>
        <w:rPr>
          <w:rFonts w:hint="eastAsia" w:eastAsia="宋体"/>
          <w:bCs/>
          <w:iCs/>
          <w:lang w:val="en-US" w:eastAsia="zh-CN"/>
        </w:rPr>
        <w:t>5+1</w:t>
      </w:r>
      <w:r>
        <w:rPr>
          <w:rFonts w:eastAsia="宋体"/>
          <w:bCs/>
          <w:iCs/>
          <w:lang w:val="en-US" w:eastAsia="zh-CN"/>
        </w:rPr>
        <w:t>’</w:t>
      </w:r>
      <w:r>
        <w:rPr>
          <w:rFonts w:hint="eastAsia" w:eastAsia="宋体"/>
          <w:bCs/>
          <w:iCs/>
          <w:lang w:val="en-US" w:eastAsia="zh-CN"/>
        </w:rPr>
        <w:t xml:space="preserve"> that </w:t>
      </w:r>
      <w:r>
        <w:rPr>
          <w:lang w:eastAsia="zh-CN"/>
        </w:rPr>
        <w:t xml:space="preserve">the total number of different DCI sizes configured to monitor is no more than </w:t>
      </w:r>
      <w:r>
        <w:rPr>
          <w:rFonts w:hint="eastAsia"/>
          <w:lang w:val="en-US" w:eastAsia="zh-CN"/>
        </w:rPr>
        <w:t>6</w:t>
      </w:r>
      <w:r>
        <w:rPr>
          <w:lang w:eastAsia="zh-CN"/>
        </w:rPr>
        <w:t xml:space="preserve"> for the cell</w:t>
      </w:r>
      <w:r>
        <w:rPr>
          <w:rFonts w:hint="eastAsia"/>
          <w:lang w:val="en-US" w:eastAsia="zh-CN"/>
        </w:rPr>
        <w:t xml:space="preserve"> and </w:t>
      </w:r>
      <w:r>
        <w:rPr>
          <w:lang w:eastAsia="zh-CN"/>
        </w:rPr>
        <w:t xml:space="preserve">the total number of different DCI sizes with C-RNTI configured to monitor is no more than </w:t>
      </w:r>
      <w:r>
        <w:rPr>
          <w:rFonts w:hint="eastAsia"/>
          <w:lang w:val="en-US" w:eastAsia="zh-CN"/>
        </w:rPr>
        <w:t>5</w:t>
      </w:r>
      <w:r>
        <w:rPr>
          <w:lang w:eastAsia="zh-CN"/>
        </w:rPr>
        <w:t xml:space="preserve"> for the cel</w:t>
      </w:r>
      <w:r>
        <w:rPr>
          <w:rFonts w:hint="eastAsia"/>
          <w:lang w:val="en-US" w:eastAsia="zh-CN"/>
        </w:rPr>
        <w:t xml:space="preserve">l, then additional enhancement on DCI size alignment is no need. That means two additional new DCI sizes can be increased due to introduction of DCI format 0_2 and DCI format 1_2 and padding bits field for the two new DCI formats is not required. Note </w:t>
      </w:r>
      <w:r>
        <w:rPr>
          <w:rFonts w:eastAsia="宋体"/>
          <w:bCs/>
          <w:iCs/>
          <w:lang w:val="en-US" w:eastAsia="zh-CN"/>
        </w:rPr>
        <w:t>‘</w:t>
      </w:r>
      <w:r>
        <w:rPr>
          <w:rFonts w:hint="eastAsia" w:eastAsia="宋体"/>
          <w:bCs/>
          <w:iCs/>
          <w:lang w:val="en-US" w:eastAsia="zh-CN"/>
        </w:rPr>
        <w:t>5+1</w:t>
      </w:r>
      <w:r>
        <w:rPr>
          <w:rFonts w:eastAsia="宋体"/>
          <w:bCs/>
          <w:iCs/>
          <w:lang w:val="en-US" w:eastAsia="zh-CN"/>
        </w:rPr>
        <w:t>’</w:t>
      </w:r>
      <w:r>
        <w:rPr>
          <w:rFonts w:hint="eastAsia" w:eastAsia="宋体"/>
          <w:bCs/>
          <w:iCs/>
          <w:lang w:val="en-US" w:eastAsia="zh-CN"/>
        </w:rPr>
        <w:t xml:space="preserve"> budget may require higher UE capability.</w:t>
      </w:r>
    </w:p>
    <w:p>
      <w:pPr>
        <w:pStyle w:val="103"/>
        <w:numPr>
          <w:ilvl w:val="0"/>
          <w:numId w:val="8"/>
        </w:numPr>
        <w:snapToGrid w:val="0"/>
        <w:spacing w:afterLines="50"/>
        <w:ind w:firstLineChars="0"/>
        <w:rPr>
          <w:lang w:val="en-US" w:eastAsia="zh-CN"/>
        </w:rPr>
      </w:pPr>
      <w:r>
        <w:rPr>
          <w:rFonts w:hint="eastAsia" w:eastAsia="宋体"/>
          <w:bCs/>
          <w:iCs/>
          <w:lang w:val="en-US" w:eastAsia="zh-CN"/>
        </w:rPr>
        <w:t xml:space="preserve">If  Rel-16 DCI size budget can be extended to </w:t>
      </w:r>
      <w:r>
        <w:rPr>
          <w:rFonts w:eastAsia="宋体"/>
          <w:bCs/>
          <w:iCs/>
          <w:lang w:val="en-US" w:eastAsia="zh-CN"/>
        </w:rPr>
        <w:t>‘</w:t>
      </w:r>
      <w:r>
        <w:rPr>
          <w:rFonts w:hint="eastAsia" w:eastAsia="宋体"/>
          <w:bCs/>
          <w:iCs/>
          <w:lang w:val="en-US" w:eastAsia="zh-CN"/>
        </w:rPr>
        <w:t>4+1</w:t>
      </w:r>
      <w:r>
        <w:rPr>
          <w:rFonts w:eastAsia="宋体"/>
          <w:bCs/>
          <w:iCs/>
          <w:lang w:val="en-US" w:eastAsia="zh-CN"/>
        </w:rPr>
        <w:t>’</w:t>
      </w:r>
      <w:r>
        <w:rPr>
          <w:rFonts w:hint="eastAsia" w:eastAsia="宋体"/>
          <w:bCs/>
          <w:iCs/>
          <w:lang w:val="en-US" w:eastAsia="zh-CN"/>
        </w:rPr>
        <w:t xml:space="preserve"> that </w:t>
      </w:r>
      <w:r>
        <w:rPr>
          <w:lang w:eastAsia="zh-CN"/>
        </w:rPr>
        <w:t xml:space="preserve">the total number of different DCI sizes configured to monitor is no more than </w:t>
      </w:r>
      <w:r>
        <w:rPr>
          <w:rFonts w:hint="eastAsia"/>
          <w:lang w:val="en-US" w:eastAsia="zh-CN"/>
        </w:rPr>
        <w:t>5</w:t>
      </w:r>
      <w:r>
        <w:rPr>
          <w:lang w:eastAsia="zh-CN"/>
        </w:rPr>
        <w:t xml:space="preserve"> for the cell</w:t>
      </w:r>
      <w:r>
        <w:rPr>
          <w:rFonts w:hint="eastAsia"/>
          <w:lang w:val="en-US" w:eastAsia="zh-CN"/>
        </w:rPr>
        <w:t xml:space="preserve"> and </w:t>
      </w:r>
      <w:r>
        <w:rPr>
          <w:lang w:eastAsia="zh-CN"/>
        </w:rPr>
        <w:t xml:space="preserve">the total number of different DCI sizes with C-RNTI configured to monitor is no more than </w:t>
      </w:r>
      <w:r>
        <w:rPr>
          <w:rFonts w:hint="eastAsia"/>
          <w:lang w:val="en-US" w:eastAsia="zh-CN"/>
        </w:rPr>
        <w:t>4</w:t>
      </w:r>
      <w:r>
        <w:rPr>
          <w:lang w:eastAsia="zh-CN"/>
        </w:rPr>
        <w:t xml:space="preserve"> for the cel</w:t>
      </w:r>
      <w:r>
        <w:rPr>
          <w:rFonts w:hint="eastAsia"/>
          <w:lang w:val="en-US" w:eastAsia="zh-CN"/>
        </w:rPr>
        <w:t xml:space="preserve">l, then additional enhancement on DCI size alignment is required. A simple way is aligning the two new DCI formats with padding bits. But if there is a large difference for the size between DCI format 0_2 and DCI format 1_2, more padding bits on one new DCI format is needed and downlink performance would be impacted. Another way is that which two DCI formats out of {DCI format 0_1, DCI format 1_1, DCI format  0_2, DCI format  1_2, DCI format 0_0/1_0} with size alignment can be configured. As shown in Table 1, both the new DCI formats and Rel-15 non-fallback DCI formats have wide size range and exact DCI size of each format is depended on RRC configuration. For example, one of new DCI formats will be configured to align with one of Rel-15 non-fallback DCI formats if the size of two aligned DCI formats are close to each other. Identifier flag for the size aligned DCI formats would be also configured.  </w:t>
      </w:r>
    </w:p>
    <w:p>
      <w:pPr>
        <w:pStyle w:val="103"/>
        <w:numPr>
          <w:ilvl w:val="0"/>
          <w:numId w:val="8"/>
        </w:numPr>
        <w:snapToGrid w:val="0"/>
        <w:spacing w:afterLines="50"/>
        <w:ind w:firstLineChars="0"/>
        <w:rPr>
          <w:lang w:val="en-US" w:eastAsia="zh-CN"/>
        </w:rPr>
      </w:pPr>
      <w:r>
        <w:rPr>
          <w:rFonts w:hint="eastAsia"/>
          <w:lang w:val="en-US" w:eastAsia="zh-CN"/>
        </w:rPr>
        <w:t xml:space="preserve">If </w:t>
      </w:r>
      <w:r>
        <w:rPr>
          <w:rFonts w:hint="eastAsia" w:eastAsia="宋体"/>
          <w:bCs/>
          <w:iCs/>
          <w:lang w:val="en-US" w:eastAsia="zh-CN"/>
        </w:rPr>
        <w:t xml:space="preserve">Rel-16 DCI size budget </w:t>
      </w:r>
      <w:r>
        <w:rPr>
          <w:rFonts w:eastAsia="宋体"/>
          <w:bCs/>
          <w:iCs/>
          <w:lang w:val="en-US" w:eastAsia="zh-CN"/>
        </w:rPr>
        <w:t>cannot</w:t>
      </w:r>
      <w:r>
        <w:rPr>
          <w:rFonts w:hint="eastAsia" w:eastAsia="宋体"/>
          <w:bCs/>
          <w:iCs/>
          <w:lang w:val="en-US" w:eastAsia="zh-CN"/>
        </w:rPr>
        <w:t xml:space="preserve"> be extended and is the same </w:t>
      </w:r>
      <w:r>
        <w:rPr>
          <w:rFonts w:eastAsia="宋体"/>
          <w:bCs/>
          <w:iCs/>
          <w:lang w:val="en-US" w:eastAsia="zh-CN"/>
        </w:rPr>
        <w:t>as</w:t>
      </w:r>
      <w:r>
        <w:rPr>
          <w:rFonts w:hint="eastAsia" w:eastAsia="宋体"/>
          <w:bCs/>
          <w:iCs/>
          <w:lang w:val="en-US" w:eastAsia="zh-CN"/>
        </w:rPr>
        <w:t xml:space="preserve"> Rel-15 DCI size budget </w:t>
      </w:r>
      <w:r>
        <w:rPr>
          <w:rFonts w:eastAsia="宋体"/>
          <w:bCs/>
          <w:iCs/>
          <w:lang w:val="en-US" w:eastAsia="zh-CN"/>
        </w:rPr>
        <w:t>‘</w:t>
      </w:r>
      <w:r>
        <w:rPr>
          <w:rFonts w:hint="eastAsia" w:eastAsia="宋体"/>
          <w:bCs/>
          <w:iCs/>
          <w:lang w:val="en-US" w:eastAsia="zh-CN"/>
        </w:rPr>
        <w:t>3+1</w:t>
      </w:r>
      <w:r>
        <w:rPr>
          <w:rFonts w:eastAsia="宋体"/>
          <w:bCs/>
          <w:iCs/>
          <w:lang w:val="en-US" w:eastAsia="zh-CN"/>
        </w:rPr>
        <w:t>’</w:t>
      </w:r>
      <w:r>
        <w:rPr>
          <w:rFonts w:hint="eastAsia" w:eastAsia="宋体"/>
          <w:bCs/>
          <w:iCs/>
          <w:lang w:val="en-US" w:eastAsia="zh-CN"/>
        </w:rPr>
        <w:t xml:space="preserve"> </w:t>
      </w:r>
      <w:r>
        <w:rPr>
          <w:rFonts w:eastAsia="宋体"/>
          <w:bCs/>
          <w:iCs/>
          <w:lang w:val="en-US" w:eastAsia="zh-CN"/>
        </w:rPr>
        <w:t>i.e.,</w:t>
      </w:r>
      <w:r>
        <w:rPr>
          <w:rFonts w:hint="eastAsia" w:eastAsia="宋体"/>
          <w:bCs/>
          <w:iCs/>
          <w:lang w:val="en-US" w:eastAsia="zh-CN"/>
        </w:rPr>
        <w:t xml:space="preserve"> </w:t>
      </w:r>
      <w:r>
        <w:rPr>
          <w:lang w:eastAsia="zh-CN"/>
        </w:rPr>
        <w:t xml:space="preserve">the total number of different DCI sizes configured to monitor is no more than </w:t>
      </w:r>
      <w:r>
        <w:rPr>
          <w:rFonts w:hint="eastAsia"/>
          <w:lang w:val="en-US" w:eastAsia="zh-CN"/>
        </w:rPr>
        <w:t>4</w:t>
      </w:r>
      <w:r>
        <w:rPr>
          <w:lang w:eastAsia="zh-CN"/>
        </w:rPr>
        <w:t xml:space="preserve"> for the cell</w:t>
      </w:r>
      <w:r>
        <w:rPr>
          <w:rFonts w:hint="eastAsia"/>
          <w:lang w:val="en-US" w:eastAsia="zh-CN"/>
        </w:rPr>
        <w:t xml:space="preserve"> and </w:t>
      </w:r>
      <w:r>
        <w:rPr>
          <w:lang w:eastAsia="zh-CN"/>
        </w:rPr>
        <w:t xml:space="preserve">the total number of different DCI sizes with C-RNTI configured to monitor is no more than </w:t>
      </w:r>
      <w:r>
        <w:rPr>
          <w:rFonts w:hint="eastAsia"/>
          <w:lang w:val="en-US" w:eastAsia="zh-CN"/>
        </w:rPr>
        <w:t>3</w:t>
      </w:r>
      <w:r>
        <w:rPr>
          <w:lang w:eastAsia="zh-CN"/>
        </w:rPr>
        <w:t xml:space="preserve"> for the cel</w:t>
      </w:r>
      <w:r>
        <w:rPr>
          <w:rFonts w:hint="eastAsia"/>
          <w:lang w:val="en-US" w:eastAsia="zh-CN"/>
        </w:rPr>
        <w:t xml:space="preserve">l, then more complicated size alignment operation is required. For example, DCI format 0_2 and DCI format 1_2 should be aligned, and DCI format 0_1 and DCI format 1_1 should be also aligned to avoid breaking </w:t>
      </w:r>
      <w:r>
        <w:rPr>
          <w:rFonts w:hint="eastAsia" w:eastAsia="宋体"/>
          <w:bCs/>
          <w:iCs/>
          <w:lang w:val="en-US" w:eastAsia="zh-CN"/>
        </w:rPr>
        <w:t xml:space="preserve">size budget </w:t>
      </w:r>
      <w:r>
        <w:rPr>
          <w:rFonts w:eastAsia="宋体"/>
          <w:bCs/>
          <w:iCs/>
          <w:lang w:val="en-US" w:eastAsia="zh-CN"/>
        </w:rPr>
        <w:t>‘</w:t>
      </w:r>
      <w:r>
        <w:rPr>
          <w:rFonts w:hint="eastAsia" w:eastAsia="宋体"/>
          <w:bCs/>
          <w:iCs/>
          <w:lang w:val="en-US" w:eastAsia="zh-CN"/>
        </w:rPr>
        <w:t>3+1</w:t>
      </w:r>
      <w:r>
        <w:rPr>
          <w:rFonts w:eastAsia="宋体"/>
          <w:bCs/>
          <w:iCs/>
          <w:lang w:val="en-US" w:eastAsia="zh-CN"/>
        </w:rPr>
        <w:t>’</w:t>
      </w:r>
      <w:r>
        <w:rPr>
          <w:rFonts w:hint="eastAsia" w:eastAsia="宋体"/>
          <w:bCs/>
          <w:iCs/>
          <w:lang w:val="en-US" w:eastAsia="zh-CN"/>
        </w:rPr>
        <w:t xml:space="preserve">. Note </w:t>
      </w:r>
      <w:r>
        <w:rPr>
          <w:rFonts w:eastAsia="宋体"/>
          <w:bCs/>
          <w:iCs/>
          <w:lang w:val="en-US" w:eastAsia="zh-CN"/>
        </w:rPr>
        <w:t>‘</w:t>
      </w:r>
      <w:r>
        <w:rPr>
          <w:rFonts w:hint="eastAsia" w:eastAsia="宋体"/>
          <w:bCs/>
          <w:iCs/>
          <w:lang w:val="en-US" w:eastAsia="zh-CN"/>
        </w:rPr>
        <w:t>3+1</w:t>
      </w:r>
      <w:r>
        <w:rPr>
          <w:rFonts w:eastAsia="宋体"/>
          <w:bCs/>
          <w:iCs/>
          <w:lang w:val="en-US" w:eastAsia="zh-CN"/>
        </w:rPr>
        <w:t>’</w:t>
      </w:r>
      <w:r>
        <w:rPr>
          <w:rFonts w:hint="eastAsia" w:eastAsia="宋体"/>
          <w:bCs/>
          <w:iCs/>
          <w:lang w:val="en-US" w:eastAsia="zh-CN"/>
        </w:rPr>
        <w:t xml:space="preserve"> budget has no impact on UE capability.</w:t>
      </w:r>
    </w:p>
    <w:p>
      <w:pPr>
        <w:pStyle w:val="103"/>
        <w:numPr>
          <w:ilvl w:val="255"/>
          <w:numId w:val="0"/>
        </w:numPr>
        <w:snapToGrid w:val="0"/>
        <w:spacing w:afterLines="50"/>
        <w:rPr>
          <w:lang w:val="en-US" w:eastAsia="zh-CN"/>
        </w:rPr>
      </w:pPr>
      <w:r>
        <w:rPr>
          <w:rFonts w:hint="eastAsia" w:eastAsia="等线"/>
          <w:lang w:val="en-US" w:eastAsia="zh-CN"/>
        </w:rPr>
        <w:t xml:space="preserve">Above all, considering both scheduling flexibility and UE capability, </w:t>
      </w:r>
      <w:r>
        <w:rPr>
          <w:rFonts w:hint="eastAsia" w:eastAsia="宋体"/>
          <w:bCs/>
          <w:iCs/>
          <w:lang w:val="en-US" w:eastAsia="zh-CN"/>
        </w:rPr>
        <w:t xml:space="preserve">Rel-16 DCI size budget with extendtion to </w:t>
      </w:r>
      <w:r>
        <w:rPr>
          <w:rFonts w:eastAsia="宋体"/>
          <w:bCs/>
          <w:iCs/>
          <w:lang w:val="en-US" w:eastAsia="zh-CN"/>
        </w:rPr>
        <w:t>‘</w:t>
      </w:r>
      <w:r>
        <w:rPr>
          <w:rFonts w:hint="eastAsia" w:eastAsia="宋体"/>
          <w:bCs/>
          <w:iCs/>
          <w:lang w:val="en-US" w:eastAsia="zh-CN"/>
        </w:rPr>
        <w:t>4+1</w:t>
      </w:r>
      <w:r>
        <w:rPr>
          <w:rFonts w:eastAsia="宋体"/>
          <w:bCs/>
          <w:iCs/>
          <w:lang w:val="en-US" w:eastAsia="zh-CN"/>
        </w:rPr>
        <w:t>’</w:t>
      </w:r>
      <w:r>
        <w:rPr>
          <w:rFonts w:hint="eastAsia" w:eastAsia="宋体"/>
          <w:bCs/>
          <w:iCs/>
          <w:lang w:val="en-US" w:eastAsia="zh-CN"/>
        </w:rPr>
        <w:t xml:space="preserve"> is a good trade-off here and the </w:t>
      </w:r>
      <w:r>
        <w:rPr>
          <w:rFonts w:hint="eastAsia"/>
          <w:lang w:val="en-US" w:eastAsia="zh-CN"/>
        </w:rPr>
        <w:t>two DCI formats with size alignment operation can be configured.</w:t>
      </w:r>
    </w:p>
    <w:p>
      <w:pPr>
        <w:pStyle w:val="103"/>
        <w:numPr>
          <w:ilvl w:val="255"/>
          <w:numId w:val="0"/>
        </w:numPr>
        <w:snapToGrid w:val="0"/>
        <w:spacing w:after="0"/>
        <w:rPr>
          <w:rFonts w:eastAsia="宋体"/>
          <w:bCs/>
          <w:i/>
          <w:lang w:val="en-US" w:eastAsia="zh-CN"/>
        </w:rPr>
      </w:pPr>
      <w:r>
        <w:rPr>
          <w:rFonts w:hint="eastAsia" w:eastAsiaTheme="minorEastAsia"/>
          <w:b/>
          <w:bCs/>
          <w:i/>
          <w:iCs/>
          <w:lang w:val="en-US" w:eastAsia="zh-CN"/>
        </w:rPr>
        <w:t xml:space="preserve">Proposal 8: </w:t>
      </w:r>
      <w:r>
        <w:rPr>
          <w:rFonts w:hint="eastAsia" w:eastAsia="宋体"/>
          <w:bCs/>
          <w:i/>
          <w:lang w:val="en-US" w:eastAsia="zh-CN"/>
        </w:rPr>
        <w:t xml:space="preserve">Rel-16 DCI size budget can be extended to </w:t>
      </w:r>
      <w:r>
        <w:rPr>
          <w:rFonts w:eastAsia="宋体"/>
          <w:bCs/>
          <w:i/>
          <w:lang w:val="en-US" w:eastAsia="zh-CN"/>
        </w:rPr>
        <w:t>‘</w:t>
      </w:r>
      <w:r>
        <w:rPr>
          <w:rFonts w:hint="eastAsia" w:eastAsia="宋体"/>
          <w:bCs/>
          <w:i/>
          <w:lang w:val="en-US" w:eastAsia="zh-CN"/>
        </w:rPr>
        <w:t>4+1</w:t>
      </w:r>
      <w:r>
        <w:rPr>
          <w:rFonts w:eastAsia="宋体"/>
          <w:bCs/>
          <w:i/>
          <w:lang w:val="en-US" w:eastAsia="zh-CN"/>
        </w:rPr>
        <w:t>’</w:t>
      </w:r>
      <w:r>
        <w:rPr>
          <w:rFonts w:hint="eastAsia" w:eastAsia="宋体"/>
          <w:bCs/>
          <w:i/>
          <w:lang w:val="en-US" w:eastAsia="zh-CN"/>
        </w:rPr>
        <w:t>.</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Two DCI formats out of {DCI format 0_1, DCI format 1_1, DCI format  0_2, DCI format  1_2, DCI format 0_0/1_0} can be configured for size alignment if needed.</w:t>
      </w:r>
    </w:p>
    <w:p>
      <w:pPr>
        <w:pStyle w:val="2"/>
        <w:spacing w:before="180"/>
      </w:pPr>
      <w:r>
        <w:rPr>
          <w:rFonts w:hint="eastAsia"/>
        </w:rPr>
        <w:t>PDCCH monitoring capability</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Span definition</w:t>
      </w:r>
    </w:p>
    <w:p>
      <w:pPr>
        <w:snapToGrid w:val="0"/>
        <w:rPr>
          <w:kern w:val="2"/>
          <w:lang w:val="en-US" w:eastAsia="zh-CN"/>
        </w:rPr>
      </w:pPr>
      <w:r>
        <w:rPr>
          <w:rFonts w:hint="eastAsia"/>
          <w:kern w:val="2"/>
          <w:lang w:val="en-US" w:eastAsia="zh-CN"/>
        </w:rPr>
        <w:t>The definition of PDCCH span was clarified in UE feature discussion in the RAN1#96BIS meeting</w:t>
      </w:r>
      <w:r>
        <w:rPr>
          <w:kern w:val="2"/>
          <w:lang w:val="en-US" w:eastAsia="zh-CN"/>
        </w:rPr>
        <w:t>,</w:t>
      </w:r>
      <w:r>
        <w:rPr>
          <w:rFonts w:hint="eastAsia"/>
          <w:kern w:val="2"/>
          <w:lang w:val="en-US" w:eastAsia="zh-CN"/>
        </w:rPr>
        <w:t xml:space="preserve"> where </w:t>
      </w:r>
      <w:r>
        <w:rPr>
          <w:bCs/>
          <w:lang w:eastAsia="zh-CN"/>
        </w:rPr>
        <w:t xml:space="preserve">there is a minimum time separation of X OFDM symbols (including the cross-slot boundary case) between the start of two spans, </w:t>
      </w:r>
      <w:r>
        <w:rPr>
          <w:rFonts w:hint="eastAsia"/>
          <w:bCs/>
          <w:lang w:val="en-US" w:eastAsia="zh-CN"/>
        </w:rPr>
        <w:t xml:space="preserve">and </w:t>
      </w:r>
      <w:r>
        <w:rPr>
          <w:bCs/>
          <w:lang w:eastAsia="zh-CN"/>
        </w:rPr>
        <w:t>each span is of length up to Y consecutive OFDM symbols of a slot</w:t>
      </w:r>
      <w:r>
        <w:rPr>
          <w:rFonts w:hint="eastAsia"/>
          <w:bCs/>
          <w:lang w:val="en-US" w:eastAsia="zh-CN"/>
        </w:rPr>
        <w:t xml:space="preserve">, and many limitations on span per slot are also defined. In our view, the definition of </w:t>
      </w:r>
      <w:r>
        <w:rPr>
          <w:kern w:val="2"/>
          <w:lang w:eastAsia="zh-CN"/>
        </w:rPr>
        <w:t>PDCCH monitoring span</w:t>
      </w:r>
      <w:r>
        <w:rPr>
          <w:rFonts w:hint="eastAsia"/>
          <w:kern w:val="2"/>
          <w:lang w:val="en-US" w:eastAsia="zh-CN"/>
        </w:rPr>
        <w:t xml:space="preserve"> in Rel-15 could be reused in Rel-16 URLLC. In one contribution [4], </w:t>
      </w:r>
      <w:r>
        <w:rPr>
          <w:lang w:eastAsia="zh-CN"/>
        </w:rPr>
        <w:t>different span pattern across slot</w:t>
      </w:r>
      <w:r>
        <w:rPr>
          <w:rFonts w:hint="eastAsia"/>
          <w:lang w:val="en-US" w:eastAsia="zh-CN"/>
        </w:rPr>
        <w:t xml:space="preserve"> is sugg</w:t>
      </w:r>
      <w:r>
        <w:rPr>
          <w:lang w:val="en-US" w:eastAsia="zh-CN"/>
        </w:rPr>
        <w:t xml:space="preserve">ested to </w:t>
      </w:r>
      <w:r>
        <w:rPr>
          <w:lang w:eastAsia="zh-CN"/>
        </w:rPr>
        <w:t>efficiently accommodate use cases with non-uniform</w:t>
      </w:r>
      <w:r>
        <w:rPr>
          <w:rFonts w:hint="eastAsia"/>
          <w:lang w:val="en-US" w:eastAsia="zh-CN"/>
        </w:rPr>
        <w:t xml:space="preserve"> and </w:t>
      </w:r>
      <w:r>
        <w:rPr>
          <w:rFonts w:asciiTheme="majorBidi" w:hAnsiTheme="majorBidi" w:cstheme="majorBidi"/>
        </w:rPr>
        <w:t>the variations of monitoring occasions</w:t>
      </w:r>
      <w:r>
        <w:rPr>
          <w:rFonts w:hint="eastAsia" w:eastAsia="宋体" w:asciiTheme="majorBidi" w:hAnsiTheme="majorBidi" w:cstheme="majorBidi"/>
          <w:lang w:val="en-US" w:eastAsia="zh-CN"/>
        </w:rPr>
        <w:t>(MO)</w:t>
      </w:r>
      <w:r>
        <w:rPr>
          <w:rFonts w:asciiTheme="majorBidi" w:hAnsiTheme="majorBidi" w:cstheme="majorBidi"/>
        </w:rPr>
        <w:t xml:space="preserve"> across slots</w:t>
      </w:r>
      <w:r>
        <w:rPr>
          <w:rFonts w:hint="eastAsia" w:eastAsia="宋体" w:asciiTheme="majorBidi" w:hAnsiTheme="majorBidi" w:cstheme="majorBidi"/>
          <w:lang w:val="en-US" w:eastAsia="zh-CN"/>
        </w:rPr>
        <w:t xml:space="preserve">. But </w:t>
      </w:r>
      <w:r>
        <w:rPr>
          <w:rFonts w:hint="eastAsia"/>
          <w:kern w:val="2"/>
          <w:lang w:val="en-US" w:eastAsia="zh-CN"/>
        </w:rPr>
        <w:t xml:space="preserve">different MO across slots </w:t>
      </w:r>
      <w:r>
        <w:rPr>
          <w:rFonts w:hint="eastAsia"/>
          <w:bCs/>
          <w:lang w:val="en-US" w:eastAsia="zh-CN"/>
        </w:rPr>
        <w:t xml:space="preserve">have already been supported by the </w:t>
      </w:r>
      <w:r>
        <w:rPr>
          <w:rFonts w:hint="eastAsia"/>
          <w:kern w:val="2"/>
          <w:lang w:val="en-US" w:eastAsia="zh-CN"/>
        </w:rPr>
        <w:t xml:space="preserve">span pattern definition in Rel-15, which says that </w:t>
      </w:r>
      <w:r>
        <w:rPr>
          <w:kern w:val="2"/>
          <w:lang w:val="en-US" w:eastAsia="zh-CN"/>
        </w:rPr>
        <w:t>“</w:t>
      </w:r>
      <w:r>
        <w:rPr>
          <w:lang w:val="en-US"/>
        </w:rPr>
        <w:t xml:space="preserve">In order to determine a suitable span pattern, first a bitmap </w:t>
      </w:r>
      <w:r>
        <w:rPr>
          <w:i/>
          <w:iCs/>
          <w:lang w:val="en-US"/>
        </w:rPr>
        <w:t>b</w:t>
      </w:r>
      <w:r>
        <w:rPr>
          <w:lang w:val="en-US"/>
        </w:rPr>
        <w:t>(</w:t>
      </w:r>
      <w:r>
        <w:rPr>
          <w:i/>
          <w:iCs/>
          <w:lang w:val="en-US"/>
        </w:rPr>
        <w:t>l</w:t>
      </w:r>
      <w:r>
        <w:rPr>
          <w:lang w:val="en-US"/>
        </w:rPr>
        <w:t>), 0&lt;=</w:t>
      </w:r>
      <w:r>
        <w:rPr>
          <w:i/>
          <w:iCs/>
          <w:lang w:val="en-US"/>
        </w:rPr>
        <w:t>l</w:t>
      </w:r>
      <w:r>
        <w:rPr>
          <w:lang w:val="en-US"/>
        </w:rPr>
        <w:t xml:space="preserve">&lt;=13 is generated, where </w:t>
      </w:r>
      <w:r>
        <w:rPr>
          <w:i/>
          <w:iCs/>
          <w:lang w:val="en-US"/>
        </w:rPr>
        <w:t>b</w:t>
      </w:r>
      <w:r>
        <w:rPr>
          <w:lang w:val="en-US"/>
        </w:rPr>
        <w:t>(</w:t>
      </w:r>
      <w:r>
        <w:rPr>
          <w:i/>
          <w:iCs/>
          <w:lang w:val="en-US"/>
        </w:rPr>
        <w:t>l</w:t>
      </w:r>
      <w:r>
        <w:rPr>
          <w:lang w:val="en-US"/>
        </w:rPr>
        <w:t xml:space="preserve">)=1 if symbol </w:t>
      </w:r>
      <w:r>
        <w:rPr>
          <w:i/>
          <w:iCs/>
          <w:lang w:val="en-US"/>
        </w:rPr>
        <w:t>l</w:t>
      </w:r>
      <w:r>
        <w:rPr>
          <w:lang w:val="en-US"/>
        </w:rPr>
        <w:t xml:space="preserve"> of </w:t>
      </w:r>
      <w:r>
        <w:rPr>
          <w:b/>
          <w:bCs/>
          <w:lang w:val="en-US"/>
        </w:rPr>
        <w:t>any slot</w:t>
      </w:r>
      <w:r>
        <w:rPr>
          <w:lang w:val="en-US"/>
        </w:rPr>
        <w:t xml:space="preserve"> is part of a monitoring occasion, </w:t>
      </w:r>
      <w:r>
        <w:rPr>
          <w:i/>
          <w:iCs/>
          <w:lang w:val="en-US"/>
        </w:rPr>
        <w:t>b</w:t>
      </w:r>
      <w:r>
        <w:rPr>
          <w:lang w:val="en-US"/>
        </w:rPr>
        <w:t>(</w:t>
      </w:r>
      <w:r>
        <w:rPr>
          <w:i/>
          <w:iCs/>
          <w:lang w:val="en-US"/>
        </w:rPr>
        <w:t>l</w:t>
      </w:r>
      <w:r>
        <w:rPr>
          <w:lang w:val="en-US"/>
        </w:rPr>
        <w:t>)=0 otherwise.</w:t>
      </w:r>
      <w:r>
        <w:rPr>
          <w:rFonts w:eastAsia="宋体"/>
          <w:lang w:val="en-US" w:eastAsia="zh-CN"/>
        </w:rPr>
        <w:t>”</w:t>
      </w:r>
      <w:r>
        <w:rPr>
          <w:rFonts w:hint="eastAsia" w:eastAsia="宋体"/>
          <w:lang w:val="en-US" w:eastAsia="zh-CN"/>
        </w:rPr>
        <w:t xml:space="preserve">  That means the </w:t>
      </w:r>
      <w:r>
        <w:rPr>
          <w:lang w:eastAsia="zh-CN"/>
        </w:rPr>
        <w:t>span pattern</w:t>
      </w:r>
      <w:r>
        <w:rPr>
          <w:rFonts w:hint="eastAsia"/>
          <w:lang w:val="en-US" w:eastAsia="zh-CN"/>
        </w:rPr>
        <w:t xml:space="preserve"> is the same across all slots while the MO configuration could be different for different slots, which can accommodate different use cases. As a result, there may be empty span(s) for some of the slots but no need to change the definition of span</w:t>
      </w:r>
      <w:r>
        <w:rPr>
          <w:rFonts w:hint="eastAsia"/>
          <w:kern w:val="2"/>
          <w:lang w:val="en-US" w:eastAsia="zh-CN"/>
        </w:rPr>
        <w:t xml:space="preserve">. In another contribution [5], it is suggested that the definition of span separation/duration (X, Y) in FG-3-5b is reused for defining enhanced PDCCH monitoring capability in Rel-16, except for removing the following limitation: “The span duration is max{maximum value of all CORESET durations, minimum value of Y in the UE reported candidate value} except possibly the last span in a slot which can be of shorter duration.”. As agreed in RAN1 #98 meeting [4], </w:t>
      </w:r>
      <w:r>
        <w:rPr>
          <w:iCs/>
          <w:color w:val="000000"/>
          <w:kern w:val="2"/>
          <w:lang w:eastAsia="zh-CN"/>
        </w:rPr>
        <w:t>the maximum value of C of the valid combinations is applied</w:t>
      </w:r>
      <w:r>
        <w:rPr>
          <w:rFonts w:hint="eastAsia"/>
          <w:iCs/>
          <w:color w:val="000000"/>
          <w:kern w:val="2"/>
          <w:lang w:val="en-US" w:eastAsia="zh-CN"/>
        </w:rPr>
        <w:t xml:space="preserve"> </w:t>
      </w:r>
      <w:r>
        <w:rPr>
          <w:iCs/>
          <w:color w:val="000000"/>
          <w:kern w:val="2"/>
          <w:lang w:eastAsia="zh-CN"/>
        </w:rPr>
        <w:t>if multiple combinations of C(X, Y) are valid for the span pattern</w:t>
      </w:r>
      <w:r>
        <w:rPr>
          <w:lang w:eastAsia="zh-CN"/>
        </w:rPr>
        <w:t>.</w:t>
      </w:r>
      <w:r>
        <w:rPr>
          <w:rFonts w:hint="eastAsia"/>
          <w:lang w:val="en-US" w:eastAsia="zh-CN"/>
        </w:rPr>
        <w:t xml:space="preserve"> </w:t>
      </w:r>
      <w:r>
        <w:rPr>
          <w:rFonts w:hint="eastAsia" w:eastAsia="宋体"/>
          <w:lang w:val="en-US" w:eastAsia="zh-CN"/>
        </w:rPr>
        <w:t xml:space="preserve">Thus, </w:t>
      </w:r>
      <w:r>
        <w:rPr>
          <w:kern w:val="2"/>
          <w:lang w:eastAsia="zh-CN"/>
        </w:rPr>
        <w:t>modification</w:t>
      </w:r>
      <w:r>
        <w:rPr>
          <w:rFonts w:hint="eastAsia"/>
          <w:kern w:val="2"/>
          <w:lang w:val="en-US" w:eastAsia="zh-CN"/>
        </w:rPr>
        <w:t xml:space="preserve"> on span definition for this reason </w:t>
      </w:r>
      <w:r>
        <w:rPr>
          <w:kern w:val="2"/>
          <w:lang w:val="en-US" w:eastAsia="zh-CN"/>
        </w:rPr>
        <w:t xml:space="preserve">is </w:t>
      </w:r>
      <w:r>
        <w:rPr>
          <w:rFonts w:hint="eastAsia"/>
          <w:kern w:val="2"/>
          <w:lang w:val="en-US" w:eastAsia="zh-CN"/>
        </w:rPr>
        <w:t>no basis.</w:t>
      </w:r>
      <w:r>
        <w:rPr>
          <w:rFonts w:hint="eastAsia"/>
          <w:lang w:val="en-US" w:eastAsia="zh-CN"/>
        </w:rPr>
        <w:t xml:space="preserve"> </w:t>
      </w:r>
    </w:p>
    <w:p>
      <w:pPr>
        <w:snapToGrid w:val="0"/>
        <w:rPr>
          <w:kern w:val="2"/>
          <w:lang w:val="en-US" w:eastAsia="zh-CN"/>
        </w:rPr>
      </w:pPr>
      <w:r>
        <w:rPr>
          <w:rFonts w:hint="eastAsia" w:eastAsiaTheme="minorEastAsia"/>
          <w:b/>
          <w:bCs/>
          <w:i/>
          <w:iCs/>
          <w:szCs w:val="22"/>
          <w:lang w:val="en-US" w:eastAsia="zh-CN"/>
        </w:rPr>
        <w:t xml:space="preserve">Proposal 9: </w:t>
      </w:r>
      <w:r>
        <w:rPr>
          <w:rFonts w:hint="eastAsia" w:eastAsiaTheme="minorEastAsia"/>
          <w:i/>
          <w:iCs/>
          <w:szCs w:val="22"/>
          <w:lang w:val="en-US" w:eastAsia="zh-CN"/>
        </w:rPr>
        <w:t xml:space="preserve">Confirm the working assumption that </w:t>
      </w:r>
      <w:r>
        <w:rPr>
          <w:rFonts w:hint="eastAsia"/>
          <w:bCs/>
          <w:i/>
          <w:iCs/>
          <w:lang w:val="en-US" w:eastAsia="zh-CN"/>
        </w:rPr>
        <w:t>t</w:t>
      </w:r>
      <w:r>
        <w:rPr>
          <w:bCs/>
          <w:i/>
          <w:iCs/>
          <w:lang w:val="en-US" w:eastAsia="zh-CN"/>
        </w:rPr>
        <w:t xml:space="preserve">he definition of </w:t>
      </w:r>
      <w:r>
        <w:rPr>
          <w:i/>
          <w:iCs/>
          <w:kern w:val="2"/>
          <w:lang w:eastAsia="zh-CN"/>
        </w:rPr>
        <w:t>PDCCH monitoring span</w:t>
      </w:r>
      <w:r>
        <w:rPr>
          <w:i/>
          <w:iCs/>
          <w:kern w:val="2"/>
          <w:lang w:val="en-US" w:eastAsia="zh-CN"/>
        </w:rPr>
        <w:t xml:space="preserve"> in Rel-15 </w:t>
      </w:r>
      <w:r>
        <w:rPr>
          <w:rFonts w:hint="eastAsia"/>
          <w:i/>
          <w:iCs/>
          <w:kern w:val="2"/>
          <w:lang w:val="en-US" w:eastAsia="zh-CN"/>
        </w:rPr>
        <w:t>is</w:t>
      </w:r>
      <w:r>
        <w:rPr>
          <w:i/>
          <w:iCs/>
          <w:kern w:val="2"/>
          <w:lang w:val="en-US" w:eastAsia="zh-CN"/>
        </w:rPr>
        <w:t xml:space="preserve"> reused in Rel-16 URLLC</w:t>
      </w:r>
      <w:r>
        <w:rPr>
          <w:rFonts w:hint="eastAsia"/>
          <w:i/>
          <w:iCs/>
          <w:kern w:val="2"/>
          <w:lang w:val="en-US" w:eastAsia="zh-CN"/>
        </w:rPr>
        <w:t xml:space="preserve"> with no modification</w:t>
      </w:r>
      <w:r>
        <w:rPr>
          <w:i/>
          <w:iCs/>
          <w:kern w:val="2"/>
          <w:lang w:val="en-US" w:eastAsia="zh-CN"/>
        </w:rPr>
        <w:t xml:space="preserve">. </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Discussion on the combination of (X,Y)</w:t>
      </w:r>
      <w:bookmarkStart w:id="5" w:name="_GoBack"/>
      <w:bookmarkEnd w:id="5"/>
    </w:p>
    <w:p>
      <w:pPr>
        <w:snapToGrid w:val="0"/>
        <w:rPr>
          <w:rFonts w:eastAsia="宋体"/>
          <w:lang w:val="en-US" w:eastAsia="zh-CN"/>
        </w:rPr>
      </w:pPr>
      <w:r>
        <w:rPr>
          <w:rFonts w:hint="eastAsia"/>
          <w:color w:val="000000"/>
          <w:kern w:val="2"/>
          <w:lang w:val="en-US" w:eastAsia="zh-CN"/>
        </w:rPr>
        <w:t xml:space="preserve">In Rel-15, </w:t>
      </w:r>
      <w:r>
        <w:rPr>
          <w:rFonts w:eastAsia="宋体"/>
          <w:lang w:val="en-US" w:eastAsia="zh-CN"/>
        </w:rPr>
        <w:t>candidate</w:t>
      </w:r>
      <w:r>
        <w:t xml:space="preserve"> value</w:t>
      </w:r>
      <w:r>
        <w:rPr>
          <w:rFonts w:hint="eastAsia" w:eastAsia="宋体"/>
          <w:lang w:val="en-US" w:eastAsia="zh-CN"/>
        </w:rPr>
        <w:t>s</w:t>
      </w:r>
      <w:r>
        <w:t xml:space="preserve"> for (X, Y)</w:t>
      </w:r>
      <w:r>
        <w:rPr>
          <w:rFonts w:hint="eastAsia" w:eastAsia="宋体"/>
          <w:lang w:val="en-US" w:eastAsia="zh-CN"/>
        </w:rPr>
        <w:t xml:space="preserve"> are </w:t>
      </w:r>
      <w:r>
        <w:t>{(7, 3)}</w:t>
      </w:r>
      <w:r>
        <w:rPr>
          <w:rFonts w:hint="eastAsia" w:eastAsia="宋体"/>
          <w:lang w:val="en-US" w:eastAsia="zh-CN"/>
        </w:rPr>
        <w:t xml:space="preserve"> or {</w:t>
      </w:r>
      <w:r>
        <w:t>(4, 3)</w:t>
      </w:r>
      <w:r>
        <w:rPr>
          <w:rFonts w:hint="eastAsia" w:eastAsia="宋体"/>
          <w:lang w:val="en-US" w:eastAsia="zh-CN"/>
        </w:rPr>
        <w:t xml:space="preserve"> and</w:t>
      </w:r>
      <w:r>
        <w:rPr>
          <w:rFonts w:eastAsia="宋体"/>
          <w:lang w:val="en-US" w:eastAsia="zh-CN"/>
        </w:rPr>
        <w:t xml:space="preserve"> </w:t>
      </w:r>
      <w:r>
        <w:t>(7, 3)</w:t>
      </w:r>
      <w:r>
        <w:rPr>
          <w:rFonts w:hint="eastAsia" w:eastAsia="宋体"/>
          <w:lang w:val="en-US" w:eastAsia="zh-CN"/>
        </w:rPr>
        <w:t>} or {</w:t>
      </w:r>
      <w:r>
        <w:t xml:space="preserve"> (2, 2)</w:t>
      </w:r>
      <w:r>
        <w:rPr>
          <w:rFonts w:hint="eastAsia" w:eastAsia="宋体"/>
          <w:lang w:val="en-US" w:eastAsia="zh-CN"/>
        </w:rPr>
        <w:t xml:space="preserve"> and</w:t>
      </w:r>
      <w:r>
        <w:rPr>
          <w:rFonts w:eastAsia="宋体"/>
          <w:lang w:val="en-US" w:eastAsia="zh-CN"/>
        </w:rPr>
        <w:t xml:space="preserve"> </w:t>
      </w:r>
      <w:r>
        <w:t>(4, 3)</w:t>
      </w:r>
      <w:r>
        <w:rPr>
          <w:rFonts w:hint="eastAsia" w:eastAsia="宋体"/>
          <w:lang w:val="en-US" w:eastAsia="zh-CN"/>
        </w:rPr>
        <w:t xml:space="preserve"> and </w:t>
      </w:r>
      <w:r>
        <w:t>(7, 3)</w:t>
      </w:r>
      <w:r>
        <w:rPr>
          <w:rFonts w:hint="eastAsia" w:eastAsia="宋体"/>
          <w:lang w:val="en-US" w:eastAsia="zh-CN"/>
        </w:rPr>
        <w:t xml:space="preserve">}. In RAN1 #98 meeting, it was agreed </w:t>
      </w:r>
      <w:r>
        <w:rPr>
          <w:iCs/>
          <w:color w:val="000000"/>
          <w:kern w:val="2"/>
          <w:lang w:eastAsia="zh-CN"/>
        </w:rPr>
        <w:t>combination (2, 1) (4, 1) (4, 2) (7, 1) (7, 2) are not additionally introduced</w:t>
      </w:r>
      <w:r>
        <w:rPr>
          <w:rFonts w:hint="eastAsia" w:eastAsia="宋体"/>
          <w:lang w:val="en-US" w:eastAsia="zh-CN"/>
        </w:rPr>
        <w:t xml:space="preserve">. The FFS </w:t>
      </w:r>
      <w:r>
        <w:rPr>
          <w:rFonts w:eastAsia="宋体"/>
          <w:lang w:val="en-US" w:eastAsia="zh-CN"/>
        </w:rPr>
        <w:t>point</w:t>
      </w:r>
      <w:r>
        <w:rPr>
          <w:rFonts w:hint="eastAsia" w:eastAsia="宋体"/>
          <w:lang w:val="en-US" w:eastAsia="zh-CN"/>
        </w:rPr>
        <w:t xml:space="preserve"> is whether </w:t>
      </w:r>
      <w:r>
        <w:rPr>
          <w:iCs/>
          <w:color w:val="000000"/>
          <w:kern w:val="2"/>
          <w:lang w:eastAsia="zh-CN"/>
        </w:rPr>
        <w:t>additionally introduce</w:t>
      </w:r>
      <w:r>
        <w:rPr>
          <w:rFonts w:hint="eastAsia"/>
          <w:iCs/>
          <w:color w:val="000000"/>
          <w:kern w:val="2"/>
          <w:lang w:val="en-US" w:eastAsia="zh-CN"/>
        </w:rPr>
        <w:t xml:space="preserve"> </w:t>
      </w:r>
      <w:r>
        <w:rPr>
          <w:iCs/>
          <w:color w:val="000000"/>
          <w:kern w:val="2"/>
          <w:lang w:eastAsia="zh-CN"/>
        </w:rPr>
        <w:t>combination (</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 xml:space="preserve"> or </w:t>
      </w:r>
      <w:r>
        <w:rPr>
          <w:iCs/>
          <w:color w:val="000000"/>
          <w:kern w:val="2"/>
          <w:lang w:eastAsia="zh-CN"/>
        </w:rPr>
        <w:t>(</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2</w:t>
      </w:r>
      <w:r>
        <w:rPr>
          <w:iCs/>
          <w:color w:val="000000"/>
          <w:kern w:val="2"/>
          <w:lang w:eastAsia="zh-CN"/>
        </w:rPr>
        <w:t>)</w:t>
      </w:r>
      <w:r>
        <w:rPr>
          <w:rFonts w:hint="eastAsia" w:eastAsia="宋体"/>
          <w:lang w:val="en-US" w:eastAsia="zh-CN"/>
        </w:rPr>
        <w:t xml:space="preserve">. The main motivation is to support 4 spans in a slot </w:t>
      </w:r>
      <w:r>
        <w:rPr>
          <w:lang w:val="en-US" w:eastAsia="zh-CN"/>
        </w:rPr>
        <w:t>which</w:t>
      </w:r>
      <w:r>
        <w:rPr>
          <w:rFonts w:hint="eastAsia"/>
          <w:lang w:val="en-US" w:eastAsia="zh-CN"/>
        </w:rPr>
        <w:t xml:space="preserve"> some companies</w:t>
      </w:r>
      <w:r>
        <w:rPr>
          <w:lang w:val="en-US" w:eastAsia="zh-CN"/>
        </w:rPr>
        <w:t xml:space="preserve"> </w:t>
      </w:r>
      <w:r>
        <w:rPr>
          <w:rFonts w:hint="eastAsia"/>
          <w:lang w:val="en-US" w:eastAsia="zh-CN"/>
        </w:rPr>
        <w:t>regard as</w:t>
      </w:r>
      <w:r>
        <w:rPr>
          <w:lang w:val="en-US" w:eastAsia="zh-CN"/>
        </w:rPr>
        <w:t xml:space="preserve"> an important case for URLLC</w:t>
      </w:r>
      <w:r>
        <w:rPr>
          <w:rFonts w:hint="eastAsia"/>
          <w:lang w:val="en-US" w:eastAsia="zh-CN"/>
        </w:rPr>
        <w:t xml:space="preserve">. But this can be achieved by combination (2,2) in case of </w:t>
      </w:r>
      <w:r>
        <w:rPr>
          <w:rFonts w:hint="eastAsia" w:eastAsia="宋体"/>
          <w:lang w:val="en-US" w:eastAsia="zh-CN"/>
        </w:rPr>
        <w:t xml:space="preserve">appropriate MO configuration. If the C value for </w:t>
      </w:r>
      <w:r>
        <w:rPr>
          <w:rFonts w:hint="eastAsia"/>
          <w:lang w:val="en-US" w:eastAsia="zh-CN"/>
        </w:rPr>
        <w:t xml:space="preserve">combination (2,2) is similar with </w:t>
      </w:r>
      <w:r>
        <w:rPr>
          <w:rFonts w:hint="eastAsia" w:eastAsia="宋体"/>
          <w:lang w:val="en-US" w:eastAsia="zh-CN"/>
        </w:rPr>
        <w:t xml:space="preserve">the C value for  </w:t>
      </w:r>
      <w:r>
        <w:rPr>
          <w:rFonts w:hint="eastAsia"/>
          <w:lang w:val="en-US" w:eastAsia="zh-CN"/>
        </w:rPr>
        <w:t xml:space="preserve">combination (3,3), then there seems no strong </w:t>
      </w:r>
      <w:r>
        <w:rPr>
          <w:rFonts w:hint="eastAsia" w:eastAsia="宋体"/>
          <w:lang w:val="en-US" w:eastAsia="zh-CN"/>
        </w:rPr>
        <w:t xml:space="preserve">motivation to introduce </w:t>
      </w:r>
      <w:r>
        <w:rPr>
          <w:iCs/>
          <w:color w:val="000000"/>
          <w:kern w:val="2"/>
          <w:lang w:eastAsia="zh-CN"/>
        </w:rPr>
        <w:t>combination (</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3</w:t>
      </w:r>
      <w:r>
        <w:rPr>
          <w:iCs/>
          <w:color w:val="000000"/>
          <w:kern w:val="2"/>
          <w:lang w:eastAsia="zh-CN"/>
        </w:rPr>
        <w:t>)</w:t>
      </w:r>
      <w:r>
        <w:rPr>
          <w:rFonts w:hint="eastAsia"/>
          <w:iCs/>
          <w:color w:val="000000"/>
          <w:kern w:val="2"/>
          <w:lang w:val="en-US" w:eastAsia="zh-CN"/>
        </w:rPr>
        <w:t xml:space="preserve"> or </w:t>
      </w:r>
      <w:r>
        <w:rPr>
          <w:iCs/>
          <w:color w:val="000000"/>
          <w:kern w:val="2"/>
          <w:lang w:eastAsia="zh-CN"/>
        </w:rPr>
        <w:t>(</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2</w:t>
      </w:r>
      <w:r>
        <w:rPr>
          <w:iCs/>
          <w:color w:val="000000"/>
          <w:kern w:val="2"/>
          <w:lang w:eastAsia="zh-CN"/>
        </w:rPr>
        <w:t>)</w:t>
      </w:r>
      <w:r>
        <w:rPr>
          <w:rFonts w:hint="eastAsia"/>
          <w:iCs/>
          <w:color w:val="000000"/>
          <w:kern w:val="2"/>
          <w:lang w:val="en-US" w:eastAsia="zh-CN"/>
        </w:rPr>
        <w:t xml:space="preserve">. That means </w:t>
      </w:r>
      <w:r>
        <w:rPr>
          <w:rFonts w:hint="eastAsia" w:eastAsia="宋体"/>
          <w:lang w:val="en-US" w:eastAsia="zh-CN"/>
        </w:rPr>
        <w:t xml:space="preserve">introduce </w:t>
      </w:r>
      <w:r>
        <w:rPr>
          <w:iCs/>
          <w:color w:val="000000"/>
          <w:kern w:val="2"/>
          <w:lang w:eastAsia="zh-CN"/>
        </w:rPr>
        <w:t>combination (</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 xml:space="preserve">or </w:t>
      </w:r>
      <w:r>
        <w:rPr>
          <w:iCs/>
          <w:color w:val="000000"/>
          <w:kern w:val="2"/>
          <w:lang w:eastAsia="zh-CN"/>
        </w:rPr>
        <w:t>(</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2</w:t>
      </w:r>
      <w:r>
        <w:rPr>
          <w:iCs/>
          <w:color w:val="000000"/>
          <w:kern w:val="2"/>
          <w:lang w:eastAsia="zh-CN"/>
        </w:rPr>
        <w:t>)</w:t>
      </w:r>
      <w:r>
        <w:rPr>
          <w:rFonts w:hint="eastAsia"/>
          <w:iCs/>
          <w:color w:val="000000"/>
          <w:kern w:val="2"/>
          <w:lang w:val="en-US" w:eastAsia="zh-CN"/>
        </w:rPr>
        <w:t xml:space="preserve"> mainly depends on details C value discussion. We slightly prefer not to introduce additional </w:t>
      </w:r>
      <w:r>
        <w:rPr>
          <w:iCs/>
          <w:color w:val="000000"/>
          <w:kern w:val="2"/>
          <w:lang w:eastAsia="zh-CN"/>
        </w:rPr>
        <w:t>combination (</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3</w:t>
      </w:r>
      <w:r>
        <w:rPr>
          <w:iCs/>
          <w:color w:val="000000"/>
          <w:kern w:val="2"/>
          <w:lang w:eastAsia="zh-CN"/>
        </w:rPr>
        <w:t>)</w:t>
      </w:r>
      <w:r>
        <w:rPr>
          <w:rFonts w:hint="eastAsia"/>
          <w:iCs/>
          <w:color w:val="000000"/>
          <w:kern w:val="2"/>
          <w:lang w:val="en-US" w:eastAsia="zh-CN"/>
        </w:rPr>
        <w:t xml:space="preserve"> or </w:t>
      </w:r>
      <w:r>
        <w:rPr>
          <w:iCs/>
          <w:color w:val="000000"/>
          <w:kern w:val="2"/>
          <w:lang w:eastAsia="zh-CN"/>
        </w:rPr>
        <w:t>(</w:t>
      </w:r>
      <w:r>
        <w:rPr>
          <w:rFonts w:hint="eastAsia"/>
          <w:iCs/>
          <w:color w:val="000000"/>
          <w:kern w:val="2"/>
          <w:lang w:val="en-US" w:eastAsia="zh-CN"/>
        </w:rPr>
        <w:t>3</w:t>
      </w:r>
      <w:r>
        <w:rPr>
          <w:iCs/>
          <w:color w:val="000000"/>
          <w:kern w:val="2"/>
          <w:lang w:eastAsia="zh-CN"/>
        </w:rPr>
        <w:t xml:space="preserve">, </w:t>
      </w:r>
      <w:r>
        <w:rPr>
          <w:rFonts w:hint="eastAsia"/>
          <w:iCs/>
          <w:color w:val="000000"/>
          <w:kern w:val="2"/>
          <w:lang w:val="en-US" w:eastAsia="zh-CN"/>
        </w:rPr>
        <w:t>2</w:t>
      </w:r>
      <w:r>
        <w:rPr>
          <w:iCs/>
          <w:color w:val="000000"/>
          <w:kern w:val="2"/>
          <w:lang w:eastAsia="zh-CN"/>
        </w:rPr>
        <w:t>)</w:t>
      </w:r>
      <w:r>
        <w:rPr>
          <w:rFonts w:hint="eastAsia"/>
          <w:iCs/>
          <w:color w:val="000000"/>
          <w:kern w:val="2"/>
          <w:lang w:val="en-US" w:eastAsia="zh-CN"/>
        </w:rPr>
        <w:t>.</w:t>
      </w:r>
    </w:p>
    <w:p>
      <w:pPr>
        <w:snapToGrid w:val="0"/>
        <w:rPr>
          <w:rFonts w:eastAsia="宋体"/>
          <w:b/>
          <w:bCs/>
          <w:i/>
          <w:iCs/>
          <w:lang w:val="en-US" w:eastAsia="zh-CN"/>
        </w:rPr>
      </w:pPr>
      <w:r>
        <w:rPr>
          <w:rFonts w:hint="eastAsia" w:eastAsiaTheme="minorEastAsia"/>
          <w:b/>
          <w:bCs/>
          <w:i/>
          <w:iCs/>
          <w:lang w:val="en-US" w:eastAsia="zh-CN"/>
        </w:rPr>
        <w:t xml:space="preserve">Proposal 10: </w:t>
      </w:r>
      <w:r>
        <w:rPr>
          <w:rFonts w:hint="eastAsia"/>
          <w:i/>
          <w:iCs/>
          <w:color w:val="000000"/>
          <w:kern w:val="2"/>
          <w:lang w:val="en-US" w:eastAsia="zh-CN"/>
        </w:rPr>
        <w:t xml:space="preserve">We slightly prefer not to introduce additional </w:t>
      </w:r>
      <w:r>
        <w:rPr>
          <w:iCs/>
          <w:color w:val="000000"/>
          <w:kern w:val="2"/>
          <w:lang w:eastAsia="zh-CN"/>
        </w:rPr>
        <w:t xml:space="preserve">combination </w:t>
      </w:r>
      <w:r>
        <w:rPr>
          <w:i/>
          <w:iCs/>
          <w:color w:val="000000"/>
          <w:kern w:val="2"/>
          <w:lang w:eastAsia="zh-CN"/>
        </w:rPr>
        <w:t>(</w:t>
      </w:r>
      <w:r>
        <w:rPr>
          <w:rFonts w:hint="eastAsia"/>
          <w:i/>
          <w:iCs/>
          <w:color w:val="000000"/>
          <w:kern w:val="2"/>
          <w:lang w:val="en-US" w:eastAsia="zh-CN"/>
        </w:rPr>
        <w:t>3</w:t>
      </w:r>
      <w:r>
        <w:rPr>
          <w:i/>
          <w:iCs/>
          <w:color w:val="000000"/>
          <w:kern w:val="2"/>
          <w:lang w:eastAsia="zh-CN"/>
        </w:rPr>
        <w:t xml:space="preserve">, </w:t>
      </w:r>
      <w:r>
        <w:rPr>
          <w:rFonts w:hint="eastAsia"/>
          <w:i/>
          <w:iCs/>
          <w:color w:val="000000"/>
          <w:kern w:val="2"/>
          <w:lang w:val="en-US" w:eastAsia="zh-CN"/>
        </w:rPr>
        <w:t>3</w:t>
      </w:r>
      <w:r>
        <w:rPr>
          <w:i/>
          <w:iCs/>
          <w:color w:val="000000"/>
          <w:kern w:val="2"/>
          <w:lang w:eastAsia="zh-CN"/>
        </w:rPr>
        <w:t>)</w:t>
      </w:r>
      <w:r>
        <w:rPr>
          <w:rFonts w:hint="eastAsia"/>
          <w:i/>
          <w:iCs/>
          <w:color w:val="000000"/>
          <w:kern w:val="2"/>
          <w:lang w:val="en-US" w:eastAsia="zh-CN"/>
        </w:rPr>
        <w:t xml:space="preserve"> or </w:t>
      </w:r>
      <w:r>
        <w:rPr>
          <w:i/>
          <w:iCs/>
          <w:color w:val="000000"/>
          <w:kern w:val="2"/>
          <w:lang w:eastAsia="zh-CN"/>
        </w:rPr>
        <w:t>(</w:t>
      </w:r>
      <w:r>
        <w:rPr>
          <w:rFonts w:hint="eastAsia"/>
          <w:i/>
          <w:iCs/>
          <w:color w:val="000000"/>
          <w:kern w:val="2"/>
          <w:lang w:val="en-US" w:eastAsia="zh-CN"/>
        </w:rPr>
        <w:t>3</w:t>
      </w:r>
      <w:r>
        <w:rPr>
          <w:i/>
          <w:iCs/>
          <w:color w:val="000000"/>
          <w:kern w:val="2"/>
          <w:lang w:eastAsia="zh-CN"/>
        </w:rPr>
        <w:t xml:space="preserve">, </w:t>
      </w:r>
      <w:r>
        <w:rPr>
          <w:rFonts w:hint="eastAsia"/>
          <w:i/>
          <w:iCs/>
          <w:color w:val="000000"/>
          <w:kern w:val="2"/>
          <w:lang w:val="en-US" w:eastAsia="zh-CN"/>
        </w:rPr>
        <w:t>2</w:t>
      </w:r>
      <w:r>
        <w:rPr>
          <w:i/>
          <w:iCs/>
          <w:color w:val="000000"/>
          <w:kern w:val="2"/>
          <w:lang w:eastAsia="zh-CN"/>
        </w:rPr>
        <w:t>)</w:t>
      </w:r>
      <w:r>
        <w:rPr>
          <w:rFonts w:hint="eastAsia"/>
          <w:i/>
          <w:iCs/>
          <w:color w:val="000000"/>
          <w:kern w:val="2"/>
          <w:lang w:val="en-US" w:eastAsia="zh-CN"/>
        </w:rPr>
        <w:t>.</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The value of C for (X,Y,</w:t>
      </w:r>
      <w:r>
        <w:rPr>
          <w:rFonts w:hint="eastAsia" w:eastAsia="黑体"/>
          <w:b/>
          <w:bCs w:val="0"/>
          <w:i/>
          <w:sz w:val="24"/>
          <w:szCs w:val="24"/>
          <w:lang w:eastAsia="zh-CN"/>
        </w:rPr>
        <w:t>u</w:t>
      </w:r>
      <w:r>
        <w:rPr>
          <w:rFonts w:hint="eastAsia" w:eastAsia="黑体"/>
          <w:b/>
          <w:bCs w:val="0"/>
          <w:iCs w:val="0"/>
          <w:sz w:val="24"/>
          <w:szCs w:val="24"/>
          <w:lang w:eastAsia="zh-CN"/>
        </w:rPr>
        <w:t>)</w:t>
      </w:r>
    </w:p>
    <w:p>
      <w:pPr>
        <w:snapToGrid w:val="0"/>
        <w:rPr>
          <w:rFonts w:eastAsia="宋体"/>
          <w:lang w:val="en-US" w:eastAsia="zh-CN"/>
        </w:rPr>
      </w:pPr>
      <w:r>
        <w:rPr>
          <w:rFonts w:hint="eastAsia" w:eastAsia="宋体"/>
          <w:lang w:val="en-US" w:eastAsia="zh-CN"/>
        </w:rPr>
        <w:t>For URLLC with strict low latency, multiple monitoring occasions within one slot is needed. To get the full benefits of PDSCH/PUSCH mapping type B with 2 OFDM symbol transmissions, it is necessary to configure PDCCH monitoring occasion of every 2 OFDM symbols. Th</w:t>
      </w:r>
      <w:r>
        <w:rPr>
          <w:rFonts w:eastAsia="宋体"/>
          <w:lang w:val="en-US" w:eastAsia="zh-CN"/>
        </w:rPr>
        <w:t>is</w:t>
      </w:r>
      <w:r>
        <w:rPr>
          <w:rFonts w:hint="eastAsia" w:eastAsia="宋体"/>
          <w:lang w:val="en-US" w:eastAsia="zh-CN"/>
        </w:rPr>
        <w:t xml:space="preserve"> means 7 PDCCH occasions are needed in one slot. Without any enhancement, there are up to 56 CCEs per slot for SCS = 15</w:t>
      </w:r>
      <w:r>
        <w:rPr>
          <w:rFonts w:eastAsia="宋体"/>
          <w:lang w:val="en-US" w:eastAsia="zh-CN"/>
        </w:rPr>
        <w:t xml:space="preserve"> </w:t>
      </w:r>
      <w:r>
        <w:rPr>
          <w:rFonts w:hint="eastAsia" w:eastAsia="宋体"/>
          <w:lang w:val="en-US" w:eastAsia="zh-CN"/>
        </w:rPr>
        <w:t>KHz or 30</w:t>
      </w:r>
      <w:r>
        <w:rPr>
          <w:rFonts w:eastAsia="宋体"/>
          <w:lang w:val="en-US" w:eastAsia="zh-CN"/>
        </w:rPr>
        <w:t xml:space="preserve"> </w:t>
      </w:r>
      <w:r>
        <w:rPr>
          <w:rFonts w:hint="eastAsia" w:eastAsia="宋体"/>
          <w:lang w:val="en-US" w:eastAsia="zh-CN"/>
        </w:rPr>
        <w:t>K</w:t>
      </w:r>
      <w:r>
        <w:rPr>
          <w:rFonts w:eastAsia="宋体"/>
          <w:lang w:val="en-US" w:eastAsia="zh-CN"/>
        </w:rPr>
        <w:t>H</w:t>
      </w:r>
      <w:r>
        <w:rPr>
          <w:rFonts w:hint="eastAsia" w:eastAsia="宋体"/>
          <w:lang w:val="en-US" w:eastAsia="zh-CN"/>
        </w:rPr>
        <w:t>z as shown in Table 3. As a result there are only 8 CCEs for each occasion</w:t>
      </w:r>
      <w:r>
        <w:rPr>
          <w:rFonts w:eastAsia="宋体"/>
          <w:lang w:val="en-US" w:eastAsia="zh-CN"/>
        </w:rPr>
        <w:t xml:space="preserve"> which</w:t>
      </w:r>
      <w:r>
        <w:rPr>
          <w:rFonts w:hint="eastAsia" w:eastAsia="宋体"/>
          <w:lang w:val="en-US" w:eastAsia="zh-CN"/>
        </w:rPr>
        <w:t xml:space="preserve"> means AL = 16 CCE cannot be used for satisfying the reliability </w:t>
      </w:r>
      <w:r>
        <w:rPr>
          <w:rFonts w:eastAsia="宋体"/>
          <w:color w:val="000000"/>
          <w:lang w:val="en-US" w:eastAsia="zh-CN"/>
        </w:rPr>
        <w:t xml:space="preserve">of the </w:t>
      </w:r>
      <w:r>
        <w:rPr>
          <w:rFonts w:hint="eastAsia" w:eastAsia="宋体"/>
          <w:color w:val="000000"/>
          <w:lang w:eastAsia="zh-CN"/>
        </w:rPr>
        <w:t>UEs with low SINR.</w:t>
      </w:r>
      <w:r>
        <w:rPr>
          <w:rFonts w:hint="eastAsia" w:eastAsia="宋体"/>
          <w:lang w:val="en-US" w:eastAsia="zh-CN"/>
        </w:rPr>
        <w:t xml:space="preserve"> So the maximum number of non-overlapped CCEs should be increased compared with Rel-15.  </w:t>
      </w:r>
    </w:p>
    <w:p>
      <w:pPr>
        <w:snapToGrid w:val="0"/>
        <w:rPr>
          <w:rFonts w:eastAsia="宋体"/>
          <w:lang w:val="en-US" w:eastAsia="zh-CN"/>
        </w:rPr>
      </w:pPr>
      <w:r>
        <w:rPr>
          <w:rFonts w:hint="eastAsia" w:eastAsia="宋体"/>
          <w:lang w:val="en-US" w:eastAsia="zh-CN"/>
        </w:rPr>
        <w:t>For the maximum number of blind decodes, there are up to 44 per slot for SCS = 15</w:t>
      </w:r>
      <w:r>
        <w:rPr>
          <w:rFonts w:eastAsia="宋体"/>
          <w:lang w:val="en-US" w:eastAsia="zh-CN"/>
        </w:rPr>
        <w:t xml:space="preserve"> </w:t>
      </w:r>
      <w:r>
        <w:rPr>
          <w:rFonts w:hint="eastAsia" w:eastAsia="宋体"/>
          <w:lang w:val="en-US" w:eastAsia="zh-CN"/>
        </w:rPr>
        <w:t xml:space="preserve">KHz without any enhancement. Assuming there are 32 BDs for USS and 12 BDs for CSS </w:t>
      </w:r>
      <w:r>
        <w:rPr>
          <w:rFonts w:eastAsia="宋体"/>
          <w:lang w:val="en-US" w:eastAsia="zh-CN"/>
        </w:rPr>
        <w:t xml:space="preserve">(the same as </w:t>
      </w:r>
      <w:r>
        <w:rPr>
          <w:rFonts w:hint="eastAsia" w:eastAsia="宋体"/>
          <w:lang w:val="en-US" w:eastAsia="zh-CN"/>
        </w:rPr>
        <w:t>LTE PDCCH</w:t>
      </w:r>
      <w:r>
        <w:rPr>
          <w:rFonts w:eastAsia="宋体"/>
          <w:lang w:val="en-US" w:eastAsia="zh-CN"/>
        </w:rPr>
        <w:t>)</w:t>
      </w:r>
      <w:r>
        <w:rPr>
          <w:rFonts w:hint="eastAsia" w:eastAsia="宋体"/>
          <w:lang w:val="en-US" w:eastAsia="zh-CN"/>
        </w:rPr>
        <w:t>, there are about 4 BDs for USS in each occasion. So the URLLC traffic scheduling is still workable with reduced BDs in each occasion. But the scheduling flexibility would be reduced and PDCCH blocking probability would be increased.</w:t>
      </w:r>
    </w:p>
    <w:p>
      <w:pPr>
        <w:snapToGrid w:val="0"/>
        <w:jc w:val="center"/>
        <w:rPr>
          <w:rFonts w:eastAsia="宋体"/>
          <w:lang w:val="en-US" w:eastAsia="zh-CN"/>
        </w:rPr>
      </w:pPr>
      <w:r>
        <w:rPr>
          <w:rFonts w:hint="eastAsia"/>
          <w:b/>
          <w:bCs/>
          <w:lang w:eastAsia="zh-CN"/>
        </w:rPr>
        <w:t xml:space="preserve">Table </w:t>
      </w:r>
      <w:r>
        <w:rPr>
          <w:rFonts w:hint="eastAsia"/>
          <w:b/>
          <w:bCs/>
          <w:lang w:val="en-US" w:eastAsia="zh-CN"/>
        </w:rPr>
        <w:t>3.</w:t>
      </w:r>
      <w:r>
        <w:rPr>
          <w:rFonts w:hint="eastAsia"/>
          <w:b/>
          <w:bCs/>
          <w:lang w:eastAsia="zh-CN"/>
        </w:rPr>
        <w:t xml:space="preserve"> </w:t>
      </w:r>
      <w:r>
        <w:rPr>
          <w:rFonts w:hint="eastAsia"/>
          <w:b/>
          <w:bCs/>
          <w:lang w:val="en-US" w:eastAsia="zh-CN"/>
        </w:rPr>
        <w:t>The maximum number of BDs and CCEs per slot for Rel-15</w:t>
      </w:r>
    </w:p>
    <w:tbl>
      <w:tblPr>
        <w:tblStyle w:val="35"/>
        <w:tblW w:w="4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3"/>
        <w:gridCol w:w="1976"/>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sz w:val="20"/>
              </w:rPr>
            </w:pPr>
            <w:r>
              <w:rPr>
                <w:rFonts w:ascii="Times New Roman" w:hAnsi="Times New Roman"/>
                <w:position w:val="-10"/>
              </w:rPr>
              <w:object>
                <v:shape id="_x0000_i1025" o:spt="75" type="#_x0000_t75" style="height:13.25pt;width:11.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9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eastAsia="宋体"/>
                <w:b w:val="0"/>
                <w:bCs/>
                <w:lang w:val="en-US" w:eastAsia="zh-CN"/>
              </w:rPr>
            </w:pPr>
            <w:r>
              <w:rPr>
                <w:rFonts w:ascii="Times New Roman" w:hAnsi="Times New Roman"/>
                <w:b w:val="0"/>
                <w:bCs/>
              </w:rPr>
              <w:t xml:space="preserve">Max number of </w:t>
            </w:r>
            <w:r>
              <w:rPr>
                <w:rFonts w:hint="eastAsia" w:ascii="Times New Roman" w:hAnsi="Times New Roman" w:eastAsia="宋体"/>
                <w:b w:val="0"/>
                <w:bCs/>
                <w:lang w:val="en-US" w:eastAsia="zh-CN"/>
              </w:rPr>
              <w:t>BDs</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b w:val="0"/>
                <w:bCs/>
                <w:sz w:val="20"/>
              </w:rPr>
            </w:pPr>
            <w:r>
              <w:rPr>
                <w:rFonts w:ascii="Times New Roman" w:hAnsi="Times New Roman"/>
                <w:b w:val="0"/>
                <w:bCs/>
              </w:rPr>
              <w:t>Max number of non-overlapped CCEs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0</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44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1</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36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2</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22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3</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20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32 </w:t>
            </w:r>
          </w:p>
        </w:tc>
      </w:tr>
    </w:tbl>
    <w:p>
      <w:pPr>
        <w:snapToGrid w:val="0"/>
        <w:spacing w:before="180" w:beforeLines="50" w:after="120"/>
        <w:rPr>
          <w:rFonts w:eastAsia="宋体"/>
          <w:lang w:val="en-US" w:eastAsia="zh-CN"/>
        </w:rPr>
      </w:pPr>
      <w:r>
        <w:rPr>
          <w:rFonts w:hint="eastAsia" w:eastAsia="宋体"/>
          <w:lang w:val="en-US" w:eastAsia="zh-CN"/>
        </w:rPr>
        <w:t xml:space="preserve">In LTE short TTI/URLLC, there are maximum 80 BDs and 138 CCEs per 1ms subframe. Similarly, the maximum number of BDs and CCEs per slot can be increased </w:t>
      </w:r>
      <w:r>
        <w:rPr>
          <w:rFonts w:eastAsia="宋体"/>
          <w:lang w:val="en-US" w:eastAsia="zh-CN"/>
        </w:rPr>
        <w:t xml:space="preserve">to </w:t>
      </w:r>
      <w:r>
        <w:rPr>
          <w:rFonts w:hint="eastAsia" w:eastAsia="宋体"/>
          <w:lang w:val="en-US" w:eastAsia="zh-CN"/>
        </w:rPr>
        <w:t xml:space="preserve">twice </w:t>
      </w:r>
      <w:r>
        <w:rPr>
          <w:rFonts w:eastAsia="宋体"/>
          <w:lang w:val="en-US" w:eastAsia="zh-CN"/>
        </w:rPr>
        <w:t>of</w:t>
      </w:r>
      <w:r>
        <w:rPr>
          <w:rFonts w:hint="eastAsia" w:eastAsia="宋体"/>
          <w:lang w:val="en-US" w:eastAsia="zh-CN"/>
        </w:rPr>
        <w:t xml:space="preserve"> that in Rel-15 for NR URLLC in Rel-16.</w:t>
      </w:r>
    </w:p>
    <w:p>
      <w:pPr>
        <w:snapToGrid w:val="0"/>
        <w:rPr>
          <w:rFonts w:eastAsiaTheme="minorEastAsia"/>
          <w:i/>
          <w:iCs/>
          <w:lang w:val="en-US" w:eastAsia="zh-CN"/>
        </w:rPr>
      </w:pPr>
      <w:r>
        <w:rPr>
          <w:rFonts w:hint="eastAsia" w:eastAsiaTheme="minorEastAsia"/>
          <w:b/>
          <w:bCs/>
          <w:i/>
          <w:iCs/>
          <w:lang w:val="en-US" w:eastAsia="zh-CN"/>
        </w:rPr>
        <w:t xml:space="preserve">Proposal 11: </w:t>
      </w:r>
      <w:r>
        <w:rPr>
          <w:rFonts w:hint="eastAsia" w:eastAsiaTheme="minorEastAsia"/>
          <w:i/>
          <w:iCs/>
          <w:lang w:val="en-US" w:eastAsia="zh-CN"/>
        </w:rPr>
        <w:t>For NR URLLC in Rel-16</w:t>
      </w:r>
      <w:r>
        <w:rPr>
          <w:rFonts w:eastAsiaTheme="minorEastAsia"/>
          <w:i/>
          <w:iCs/>
          <w:lang w:val="en-US" w:eastAsia="zh-CN"/>
        </w:rPr>
        <w:t>, t</w:t>
      </w:r>
      <w:r>
        <w:rPr>
          <w:rFonts w:hint="eastAsia" w:eastAsiaTheme="minorEastAsia"/>
          <w:i/>
          <w:iCs/>
          <w:lang w:val="en-US" w:eastAsia="zh-CN"/>
        </w:rPr>
        <w:t xml:space="preserve">he maximum number of BDs/non-overlapped CCEs per slot can be increased </w:t>
      </w:r>
      <w:r>
        <w:rPr>
          <w:rFonts w:eastAsiaTheme="minorEastAsia"/>
          <w:i/>
          <w:iCs/>
          <w:lang w:val="en-US" w:eastAsia="zh-CN"/>
        </w:rPr>
        <w:t xml:space="preserve">to </w:t>
      </w:r>
      <w:r>
        <w:rPr>
          <w:rFonts w:hint="eastAsia" w:eastAsiaTheme="minorEastAsia"/>
          <w:i/>
          <w:iCs/>
          <w:lang w:val="en-US" w:eastAsia="zh-CN"/>
        </w:rPr>
        <w:t xml:space="preserve">twice </w:t>
      </w:r>
      <w:r>
        <w:rPr>
          <w:rFonts w:eastAsiaTheme="minorEastAsia"/>
          <w:i/>
          <w:iCs/>
          <w:lang w:val="en-US" w:eastAsia="zh-CN"/>
        </w:rPr>
        <w:t>of</w:t>
      </w:r>
      <w:r>
        <w:rPr>
          <w:rFonts w:hint="eastAsia" w:eastAsiaTheme="minorEastAsia"/>
          <w:i/>
          <w:iCs/>
          <w:lang w:val="en-US" w:eastAsia="zh-CN"/>
        </w:rPr>
        <w:t xml:space="preserve"> that in Rel-15. </w:t>
      </w:r>
    </w:p>
    <w:p>
      <w:pPr>
        <w:snapToGrid w:val="0"/>
        <w:rPr>
          <w:lang w:val="en-US" w:eastAsia="zh-CN"/>
        </w:rPr>
      </w:pPr>
      <w:r>
        <w:rPr>
          <w:rFonts w:hint="eastAsia"/>
          <w:lang w:val="en-US" w:eastAsia="zh-CN"/>
        </w:rPr>
        <w:t xml:space="preserve">Then, we can define the value of C for </w:t>
      </w:r>
      <w:r>
        <w:rPr>
          <w:lang w:val="en-US" w:eastAsia="zh-CN"/>
        </w:rPr>
        <w:t xml:space="preserve">a certain </w:t>
      </w:r>
      <w:r>
        <w:rPr>
          <w:rFonts w:hint="eastAsia"/>
          <w:lang w:val="en-US" w:eastAsia="zh-CN"/>
        </w:rPr>
        <w:t>(X,Y,</w:t>
      </w:r>
      <w:r>
        <w:rPr>
          <w:rFonts w:hint="eastAsia"/>
          <w:i/>
          <w:iCs/>
          <w:lang w:val="en-US" w:eastAsia="zh-CN"/>
        </w:rPr>
        <w:t>u</w:t>
      </w:r>
      <w:r>
        <w:rPr>
          <w:rFonts w:hint="eastAsia"/>
          <w:lang w:val="en-US" w:eastAsia="zh-CN"/>
        </w:rPr>
        <w:t xml:space="preserve">) by </w:t>
      </w:r>
      <w:r>
        <w:rPr>
          <w:lang w:val="en-US" w:eastAsia="zh-CN"/>
        </w:rPr>
        <w:t xml:space="preserve">uniformly distributing </w:t>
      </w:r>
      <w:r>
        <w:rPr>
          <w:rFonts w:hint="eastAsia"/>
          <w:lang w:val="en-US" w:eastAsia="zh-CN"/>
        </w:rPr>
        <w:t>the maximum non-overlapped CCEs per slot</w:t>
      </w:r>
      <w:r>
        <w:rPr>
          <w:lang w:val="en-US" w:eastAsia="zh-CN"/>
        </w:rPr>
        <w:t xml:space="preserve"> into each span. The number of spans used here is calculated by </w:t>
      </w:r>
      <w:r>
        <w:rPr>
          <w:rFonts w:hint="eastAsia"/>
          <w:i/>
          <w:lang w:val="en-US" w:eastAsia="zh-CN"/>
        </w:rPr>
        <w:t>floor</w:t>
      </w:r>
      <w:r>
        <w:rPr>
          <w:rFonts w:hint="eastAsia"/>
          <w:lang w:val="en-US" w:eastAsia="zh-CN"/>
        </w:rPr>
        <w:t>(</w:t>
      </w:r>
      <w:r>
        <w:rPr>
          <w:lang w:val="en-US" w:eastAsia="zh-CN"/>
        </w:rPr>
        <w:t>14/X</w:t>
      </w:r>
      <w:r>
        <w:rPr>
          <w:rFonts w:hint="eastAsia"/>
          <w:lang w:val="en-US" w:eastAsia="zh-CN"/>
        </w:rPr>
        <w:t xml:space="preserve">). The potential values of C are shown in Table 4 for SCS = 15 KHz as an example, and at least one candidate </w:t>
      </w:r>
      <w:r>
        <w:rPr>
          <w:lang w:val="en-US" w:eastAsia="zh-CN"/>
        </w:rPr>
        <w:t xml:space="preserve">with </w:t>
      </w:r>
      <w:r>
        <w:rPr>
          <w:rFonts w:hint="eastAsia"/>
          <w:lang w:val="en-US" w:eastAsia="zh-CN"/>
        </w:rPr>
        <w:t>aggregation level 16 can be supported for each span.</w:t>
      </w:r>
    </w:p>
    <w:p>
      <w:pPr>
        <w:snapToGrid w:val="0"/>
        <w:jc w:val="center"/>
        <w:rPr>
          <w:lang w:val="en-US" w:eastAsia="zh-CN"/>
        </w:rPr>
      </w:pPr>
      <w:r>
        <w:rPr>
          <w:rFonts w:hint="eastAsia"/>
          <w:b/>
          <w:bCs/>
          <w:lang w:eastAsia="zh-CN"/>
        </w:rPr>
        <w:t xml:space="preserve">Table </w:t>
      </w:r>
      <w:r>
        <w:rPr>
          <w:rFonts w:hint="eastAsia"/>
          <w:b/>
          <w:bCs/>
          <w:lang w:val="en-US" w:eastAsia="zh-CN"/>
        </w:rPr>
        <w:t>4.</w:t>
      </w:r>
      <w:r>
        <w:rPr>
          <w:rFonts w:hint="eastAsia"/>
          <w:b/>
          <w:bCs/>
          <w:lang w:eastAsia="zh-CN"/>
        </w:rPr>
        <w:t xml:space="preserve"> </w:t>
      </w:r>
      <w:r>
        <w:rPr>
          <w:rFonts w:hint="eastAsia"/>
          <w:b/>
          <w:bCs/>
          <w:lang w:val="en-US" w:eastAsia="zh-CN"/>
        </w:rPr>
        <w:t>Potential values of C for (X,Y) for SCS = 15 KHz</w:t>
      </w:r>
    </w:p>
    <w:tbl>
      <w:tblPr>
        <w:tblStyle w:val="36"/>
        <w:tblW w:w="32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923"/>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shd w:val="clear" w:color="auto" w:fill="D8D8D8" w:themeFill="background1" w:themeFillShade="D9"/>
          </w:tcPr>
          <w:p>
            <w:pPr>
              <w:spacing w:after="0" w:line="280" w:lineRule="atLeast"/>
              <w:jc w:val="center"/>
              <w:rPr>
                <w:rFonts w:eastAsia="Batang"/>
                <w:iCs/>
                <w:snapToGrid w:val="0"/>
                <w:sz w:val="18"/>
                <w:szCs w:val="18"/>
              </w:rPr>
            </w:pPr>
            <w:r>
              <w:rPr>
                <w:rFonts w:eastAsia="Batang"/>
                <w:iCs/>
                <w:snapToGrid w:val="0"/>
                <w:sz w:val="18"/>
                <w:szCs w:val="18"/>
              </w:rPr>
              <w:t>X</w:t>
            </w:r>
          </w:p>
        </w:tc>
        <w:tc>
          <w:tcPr>
            <w:tcW w:w="923" w:type="dxa"/>
            <w:shd w:val="clear" w:color="auto" w:fill="D8D8D8" w:themeFill="background1" w:themeFillShade="D9"/>
          </w:tcPr>
          <w:p>
            <w:pPr>
              <w:spacing w:after="0" w:line="280" w:lineRule="atLeast"/>
              <w:jc w:val="center"/>
              <w:rPr>
                <w:rFonts w:eastAsia="Batang"/>
                <w:iCs/>
                <w:snapToGrid w:val="0"/>
                <w:sz w:val="18"/>
                <w:szCs w:val="18"/>
              </w:rPr>
            </w:pPr>
            <w:r>
              <w:rPr>
                <w:rFonts w:eastAsia="Batang"/>
                <w:iCs/>
                <w:snapToGrid w:val="0"/>
                <w:sz w:val="18"/>
                <w:szCs w:val="18"/>
              </w:rPr>
              <w:t>Y</w:t>
            </w:r>
          </w:p>
        </w:tc>
        <w:tc>
          <w:tcPr>
            <w:tcW w:w="1408" w:type="dxa"/>
            <w:shd w:val="clear" w:color="auto" w:fill="D8D8D8" w:themeFill="background1" w:themeFillShade="D9"/>
          </w:tcPr>
          <w:p>
            <w:pPr>
              <w:spacing w:after="0" w:line="280" w:lineRule="atLeast"/>
              <w:jc w:val="center"/>
              <w:rPr>
                <w:rFonts w:eastAsia="宋体"/>
                <w:iCs/>
                <w:snapToGrid w:val="0"/>
                <w:sz w:val="18"/>
                <w:szCs w:val="18"/>
                <w:lang w:eastAsia="zh-CN"/>
              </w:rPr>
            </w:pPr>
            <w:r>
              <w:rPr>
                <w:rFonts w:hint="eastAsia" w:eastAsia="宋体"/>
                <w:iCs/>
                <w:snapToGrid w:val="0"/>
                <w:sz w:val="18"/>
                <w:szCs w:val="18"/>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2</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2</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4</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7</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56</w:t>
            </w:r>
          </w:p>
        </w:tc>
      </w:tr>
    </w:tbl>
    <w:p>
      <w:pPr>
        <w:snapToGrid w:val="0"/>
        <w:spacing w:before="180" w:beforeLines="50" w:after="0"/>
        <w:rPr>
          <w:rFonts w:eastAsiaTheme="minorEastAsia"/>
          <w:i/>
          <w:iCs/>
          <w:lang w:val="en-US" w:eastAsia="zh-CN"/>
        </w:rPr>
      </w:pPr>
      <w:r>
        <w:rPr>
          <w:rFonts w:hint="eastAsia" w:eastAsiaTheme="minorEastAsia"/>
          <w:b/>
          <w:bCs/>
          <w:i/>
          <w:iCs/>
          <w:lang w:val="en-US" w:eastAsia="zh-CN"/>
        </w:rPr>
        <w:t xml:space="preserve">Proposal 12: </w:t>
      </w:r>
      <w:r>
        <w:rPr>
          <w:rFonts w:hint="eastAsia" w:eastAsiaTheme="minorEastAsia"/>
          <w:i/>
          <w:iCs/>
          <w:lang w:val="en-US" w:eastAsia="zh-CN"/>
        </w:rPr>
        <w:t>Potential aspects for defining the C for each (X,Y,</w:t>
      </w:r>
      <w:r>
        <w:rPr>
          <w:rFonts w:hint="eastAsia"/>
          <w:i/>
          <w:iCs/>
          <w:lang w:val="en-US" w:eastAsia="zh-CN"/>
        </w:rPr>
        <w:t>u</w:t>
      </w:r>
      <w:r>
        <w:rPr>
          <w:rFonts w:hint="eastAsia" w:eastAsiaTheme="minorEastAsia"/>
          <w:i/>
          <w:iCs/>
          <w:lang w:val="en-US" w:eastAsia="zh-CN"/>
        </w:rPr>
        <w:t>) include:</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The value of C for (X,Y,u) can be obtained by uniformly distributing the maximum number of non-overlapped CCEs per slot into each span. The number of span for calculation is floor(14/X).</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At least one candidate of aggregation level 16 can be supported for each (X,Y,u).</w:t>
      </w:r>
    </w:p>
    <w:p>
      <w:pPr>
        <w:pStyle w:val="3"/>
        <w:widowControl w:val="0"/>
        <w:numPr>
          <w:ilvl w:val="1"/>
          <w:numId w:val="1"/>
        </w:numPr>
        <w:overflowPunct/>
        <w:spacing w:after="260"/>
        <w:jc w:val="left"/>
        <w:textAlignment w:val="auto"/>
        <w:rPr>
          <w:rFonts w:eastAsia="黑体"/>
          <w:b/>
          <w:bCs w:val="0"/>
          <w:iCs w:val="0"/>
          <w:sz w:val="24"/>
          <w:szCs w:val="24"/>
          <w:lang w:eastAsia="zh-CN"/>
        </w:rPr>
      </w:pPr>
      <w:r>
        <w:rPr>
          <w:rFonts w:hint="eastAsia" w:eastAsia="黑体"/>
          <w:b/>
          <w:bCs w:val="0"/>
          <w:iCs w:val="0"/>
          <w:sz w:val="24"/>
          <w:szCs w:val="24"/>
          <w:lang w:eastAsia="zh-CN"/>
        </w:rPr>
        <w:t>The limit on the maximum number of CCE per span</w:t>
      </w:r>
    </w:p>
    <w:p>
      <w:pPr>
        <w:snapToGrid w:val="0"/>
        <w:spacing w:afterLines="50"/>
        <w:rPr>
          <w:iCs/>
          <w:color w:val="000000"/>
          <w:kern w:val="2"/>
          <w:lang w:val="en-US" w:eastAsia="zh-CN"/>
        </w:rPr>
      </w:pPr>
      <w:r>
        <w:rPr>
          <w:rFonts w:hint="eastAsia"/>
          <w:iCs/>
          <w:color w:val="000000"/>
          <w:kern w:val="2"/>
          <w:lang w:val="en-US" w:eastAsia="zh-CN"/>
        </w:rPr>
        <w:t xml:space="preserve">In RAN1 #98 meeting, it was agreed that </w:t>
      </w:r>
      <w:r>
        <w:rPr>
          <w:iCs/>
          <w:color w:val="000000"/>
          <w:kern w:val="2"/>
          <w:lang w:eastAsia="zh-CN"/>
        </w:rPr>
        <w:t>the maximum value of C of the valid combinations is applied</w:t>
      </w:r>
      <w:r>
        <w:rPr>
          <w:rFonts w:hint="eastAsia"/>
          <w:iCs/>
          <w:color w:val="000000"/>
          <w:kern w:val="2"/>
          <w:lang w:val="en-US" w:eastAsia="zh-CN"/>
        </w:rPr>
        <w:t xml:space="preserve"> </w:t>
      </w:r>
      <w:r>
        <w:rPr>
          <w:iCs/>
          <w:color w:val="000000"/>
          <w:kern w:val="2"/>
          <w:lang w:eastAsia="zh-CN"/>
        </w:rPr>
        <w:t xml:space="preserve">if multiple combinations of C(X, Y) are valid for the span pattern. </w:t>
      </w:r>
      <w:r>
        <w:rPr>
          <w:rFonts w:hint="eastAsia"/>
          <w:iCs/>
          <w:color w:val="000000"/>
          <w:kern w:val="2"/>
          <w:lang w:val="en-US" w:eastAsia="zh-CN"/>
        </w:rPr>
        <w:t xml:space="preserve">If there only one span in the span pattern, how to apply </w:t>
      </w:r>
      <w:r>
        <w:rPr>
          <w:iCs/>
          <w:color w:val="000000"/>
          <w:kern w:val="2"/>
          <w:lang w:eastAsia="zh-CN"/>
        </w:rPr>
        <w:t>the maximum value of C</w:t>
      </w:r>
      <w:r>
        <w:rPr>
          <w:rFonts w:hint="eastAsia"/>
          <w:iCs/>
          <w:color w:val="000000"/>
          <w:kern w:val="2"/>
          <w:lang w:val="en-US" w:eastAsia="zh-CN"/>
        </w:rPr>
        <w:t xml:space="preserve"> should be also discussed.</w:t>
      </w:r>
    </w:p>
    <w:p>
      <w:pPr>
        <w:snapToGrid w:val="0"/>
        <w:spacing w:afterLines="50"/>
        <w:rPr>
          <w:iCs/>
          <w:color w:val="000000"/>
          <w:kern w:val="2"/>
          <w:lang w:val="en-US" w:eastAsia="zh-CN"/>
        </w:rPr>
      </w:pPr>
      <w:r>
        <w:rPr>
          <w:rFonts w:hint="eastAsia"/>
          <w:iCs/>
          <w:color w:val="000000"/>
          <w:kern w:val="2"/>
          <w:lang w:val="en-US" w:eastAsia="zh-CN"/>
        </w:rPr>
        <w:t xml:space="preserve">In case UE </w:t>
      </w:r>
      <w:r>
        <w:rPr>
          <w:iCs/>
          <w:color w:val="000000"/>
          <w:kern w:val="2"/>
          <w:lang w:eastAsia="zh-CN"/>
        </w:rPr>
        <w:t>reports</w:t>
      </w:r>
      <w:r>
        <w:rPr>
          <w:rFonts w:hint="eastAsia"/>
          <w:iCs/>
          <w:color w:val="000000"/>
          <w:kern w:val="2"/>
          <w:lang w:val="en-US" w:eastAsia="zh-CN"/>
        </w:rPr>
        <w:t xml:space="preserve"> </w:t>
      </w:r>
      <w:r>
        <w:rPr>
          <w:iCs/>
          <w:color w:val="000000"/>
          <w:kern w:val="2"/>
          <w:lang w:eastAsia="zh-CN"/>
        </w:rPr>
        <w:t>combination</w:t>
      </w:r>
      <w:r>
        <w:rPr>
          <w:rFonts w:hint="eastAsia"/>
          <w:iCs/>
          <w:color w:val="000000"/>
          <w:kern w:val="2"/>
          <w:lang w:val="en-US" w:eastAsia="zh-CN"/>
        </w:rPr>
        <w:t xml:space="preserve"> </w:t>
      </w:r>
      <w:r>
        <w:rPr>
          <w:rFonts w:eastAsia="宋体"/>
          <w:lang w:val="en-US" w:eastAsia="zh-CN"/>
        </w:rPr>
        <w:t>{</w:t>
      </w:r>
      <w:r>
        <w:t>(2, 2)</w:t>
      </w:r>
      <w:r>
        <w:rPr>
          <w:rFonts w:hint="eastAsia" w:eastAsia="宋体"/>
          <w:lang w:val="en-US" w:eastAsia="zh-CN"/>
        </w:rPr>
        <w:t xml:space="preserve"> and </w:t>
      </w:r>
      <w:r>
        <w:t>(4, 3)</w:t>
      </w:r>
      <w:r>
        <w:rPr>
          <w:rFonts w:hint="eastAsia" w:eastAsia="宋体"/>
          <w:lang w:val="en-US" w:eastAsia="zh-CN"/>
        </w:rPr>
        <w:t xml:space="preserve"> and </w:t>
      </w:r>
      <w:r>
        <w:t>(7, 3)</w:t>
      </w:r>
      <w:r>
        <w:rPr>
          <w:rFonts w:eastAsia="宋体"/>
          <w:lang w:val="en-US" w:eastAsia="zh-CN"/>
        </w:rPr>
        <w:t>}</w:t>
      </w:r>
      <w:r>
        <w:rPr>
          <w:rFonts w:hint="eastAsia" w:eastAsia="宋体"/>
          <w:lang w:val="en-US" w:eastAsia="zh-CN"/>
        </w:rPr>
        <w:t xml:space="preserve"> for a given SCS, and span pattern are shown in Figure 1. Span duration is two symbols, and</w:t>
      </w:r>
      <w:r>
        <w:rPr>
          <w:rFonts w:hint="eastAsia"/>
          <w:iCs/>
          <w:color w:val="000000"/>
          <w:kern w:val="2"/>
          <w:lang w:val="en-US" w:eastAsia="zh-CN"/>
        </w:rPr>
        <w:t xml:space="preserve"> the </w:t>
      </w:r>
      <w:r>
        <w:rPr>
          <w:iCs/>
          <w:color w:val="000000"/>
          <w:kern w:val="2"/>
          <w:lang w:eastAsia="zh-CN"/>
        </w:rPr>
        <w:t>value of C</w:t>
      </w:r>
      <w:r>
        <w:rPr>
          <w:rFonts w:hint="eastAsia"/>
          <w:iCs/>
          <w:color w:val="000000"/>
          <w:kern w:val="2"/>
          <w:lang w:val="en-US" w:eastAsia="zh-CN"/>
        </w:rPr>
        <w:t xml:space="preserve">(7,3) is applied according to the previous agreement. While, if there is only one span in the span pattern in every slot as shown in Figure 2, </w:t>
      </w:r>
      <w:r>
        <w:rPr>
          <w:rFonts w:hint="eastAsia" w:eastAsia="宋体"/>
          <w:lang w:val="en-US" w:eastAsia="zh-CN"/>
        </w:rPr>
        <w:t>the maximum number of non-overlapped CCEs per slot per cell should be used. That means not</w:t>
      </w:r>
      <w:r>
        <w:rPr>
          <w:rFonts w:hint="eastAsia"/>
          <w:iCs/>
          <w:color w:val="000000"/>
          <w:kern w:val="2"/>
          <w:lang w:val="en-US" w:eastAsia="zh-CN"/>
        </w:rPr>
        <w:t xml:space="preserve"> the </w:t>
      </w:r>
      <w:r>
        <w:rPr>
          <w:iCs/>
          <w:color w:val="000000"/>
          <w:kern w:val="2"/>
          <w:lang w:eastAsia="zh-CN"/>
        </w:rPr>
        <w:t>value of C</w:t>
      </w:r>
      <w:r>
        <w:rPr>
          <w:rFonts w:hint="eastAsia"/>
          <w:iCs/>
          <w:color w:val="000000"/>
          <w:kern w:val="2"/>
          <w:lang w:val="en-US" w:eastAsia="zh-CN"/>
        </w:rPr>
        <w:t>(7,3).</w:t>
      </w:r>
    </w:p>
    <w:p>
      <w:pPr>
        <w:snapToGrid w:val="0"/>
        <w:spacing w:before="180" w:beforeLines="50"/>
        <w:jc w:val="center"/>
      </w:pPr>
      <w:r>
        <w:rPr>
          <w:lang w:val="en-US" w:eastAsia="zh-CN"/>
        </w:rPr>
        <w:drawing>
          <wp:inline distT="0" distB="0" distL="114300" distR="114300">
            <wp:extent cx="3334385" cy="569595"/>
            <wp:effectExtent l="0" t="0" r="18415" b="1905"/>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7"/>
                    <a:stretch>
                      <a:fillRect/>
                    </a:stretch>
                  </pic:blipFill>
                  <pic:spPr>
                    <a:xfrm>
                      <a:off x="0" y="0"/>
                      <a:ext cx="3334385" cy="569595"/>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Figure 1: An example of span pattern</w:t>
      </w:r>
    </w:p>
    <w:p>
      <w:pPr>
        <w:snapToGrid w:val="0"/>
        <w:spacing w:before="180" w:beforeLines="50"/>
        <w:jc w:val="center"/>
      </w:pPr>
      <w:r>
        <w:rPr>
          <w:lang w:val="en-US" w:eastAsia="zh-CN"/>
        </w:rPr>
        <w:drawing>
          <wp:inline distT="0" distB="0" distL="114300" distR="114300">
            <wp:extent cx="3341370" cy="570230"/>
            <wp:effectExtent l="0" t="0" r="11430" b="1270"/>
            <wp:docPr id="1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8"/>
                    <pic:cNvPicPr>
                      <a:picLocks noChangeAspect="1"/>
                    </pic:cNvPicPr>
                  </pic:nvPicPr>
                  <pic:blipFill>
                    <a:blip r:embed="rId8"/>
                    <a:stretch>
                      <a:fillRect/>
                    </a:stretch>
                  </pic:blipFill>
                  <pic:spPr>
                    <a:xfrm>
                      <a:off x="0" y="0"/>
                      <a:ext cx="3341370" cy="570230"/>
                    </a:xfrm>
                    <a:prstGeom prst="rect">
                      <a:avLst/>
                    </a:prstGeom>
                    <a:noFill/>
                    <a:ln>
                      <a:noFill/>
                    </a:ln>
                  </pic:spPr>
                </pic:pic>
              </a:graphicData>
            </a:graphic>
          </wp:inline>
        </w:drawing>
      </w:r>
    </w:p>
    <w:p>
      <w:pPr>
        <w:snapToGrid w:val="0"/>
        <w:jc w:val="center"/>
        <w:rPr>
          <w:iCs/>
          <w:color w:val="000000"/>
          <w:kern w:val="2"/>
          <w:lang w:val="en-US" w:eastAsia="zh-CN"/>
        </w:rPr>
      </w:pPr>
      <w:r>
        <w:rPr>
          <w:rFonts w:hint="eastAsia" w:eastAsia="宋体"/>
          <w:b/>
          <w:bCs/>
          <w:lang w:val="en-US" w:eastAsia="zh-CN"/>
        </w:rPr>
        <w:t>Figure 2: An example of span pattern</w:t>
      </w:r>
    </w:p>
    <w:p>
      <w:pPr>
        <w:numPr>
          <w:ilvl w:val="255"/>
          <w:numId w:val="0"/>
        </w:numPr>
        <w:snapToGrid w:val="0"/>
        <w:spacing w:before="180" w:beforeLines="50"/>
        <w:rPr>
          <w:i/>
          <w:color w:val="000000"/>
          <w:kern w:val="2"/>
          <w:lang w:val="en-US" w:eastAsia="zh-CN"/>
        </w:rPr>
      </w:pPr>
      <w:r>
        <w:rPr>
          <w:rFonts w:hint="eastAsia" w:eastAsiaTheme="minorEastAsia"/>
          <w:b/>
          <w:bCs/>
          <w:i/>
          <w:iCs/>
          <w:lang w:val="en-US" w:eastAsia="zh-CN"/>
        </w:rPr>
        <w:t xml:space="preserve">Proposal 13: </w:t>
      </w:r>
      <w:r>
        <w:rPr>
          <w:rFonts w:hint="eastAsia"/>
          <w:i/>
          <w:color w:val="000000"/>
          <w:kern w:val="2"/>
          <w:lang w:val="en-US" w:eastAsia="zh-CN"/>
        </w:rPr>
        <w:t>I</w:t>
      </w:r>
      <w:r>
        <w:rPr>
          <w:i/>
          <w:color w:val="000000"/>
          <w:kern w:val="2"/>
          <w:lang w:eastAsia="zh-CN"/>
        </w:rPr>
        <w:t xml:space="preserve">f UE reports the support of </w:t>
      </w:r>
      <w:r>
        <w:rPr>
          <w:rFonts w:hint="eastAsia"/>
          <w:i/>
          <w:color w:val="000000"/>
          <w:kern w:val="2"/>
          <w:lang w:val="en-US" w:eastAsia="zh-CN"/>
        </w:rPr>
        <w:t xml:space="preserve">one or </w:t>
      </w:r>
      <w:r>
        <w:rPr>
          <w:i/>
          <w:color w:val="000000"/>
          <w:kern w:val="2"/>
          <w:lang w:eastAsia="zh-CN"/>
        </w:rPr>
        <w:t>more combination of C(X, Y) for a given SCS</w:t>
      </w:r>
      <w:r>
        <w:rPr>
          <w:rFonts w:hint="eastAsia"/>
          <w:i/>
          <w:lang w:val="en-US" w:eastAsia="zh-CN"/>
        </w:rPr>
        <w:t>, t</w:t>
      </w:r>
      <w:r>
        <w:rPr>
          <w:i/>
          <w:color w:val="000000"/>
          <w:kern w:val="2"/>
          <w:lang w:eastAsia="zh-CN"/>
        </w:rPr>
        <w:t xml:space="preserve">he maximum </w:t>
      </w:r>
      <w:r>
        <w:rPr>
          <w:rFonts w:hint="eastAsia" w:eastAsia="宋体"/>
          <w:i/>
          <w:lang w:val="en-US" w:eastAsia="zh-CN"/>
        </w:rPr>
        <w:t>number of non-overlapped CCEs per slot</w:t>
      </w:r>
      <w:r>
        <w:rPr>
          <w:i/>
          <w:color w:val="000000"/>
          <w:kern w:val="2"/>
          <w:lang w:eastAsia="zh-CN"/>
        </w:rPr>
        <w:t xml:space="preserve"> </w:t>
      </w:r>
      <w:r>
        <w:rPr>
          <w:rFonts w:hint="eastAsia"/>
          <w:i/>
          <w:color w:val="000000"/>
          <w:kern w:val="2"/>
          <w:lang w:val="en-US" w:eastAsia="zh-CN"/>
        </w:rPr>
        <w:t xml:space="preserve">per cell </w:t>
      </w:r>
      <w:r>
        <w:rPr>
          <w:i/>
          <w:color w:val="000000"/>
          <w:kern w:val="2"/>
          <w:lang w:eastAsia="zh-CN"/>
        </w:rPr>
        <w:t>is applied</w:t>
      </w:r>
      <w:r>
        <w:rPr>
          <w:rFonts w:hint="eastAsia"/>
          <w:i/>
          <w:color w:val="000000"/>
          <w:kern w:val="2"/>
          <w:lang w:val="en-US" w:eastAsia="zh-CN"/>
        </w:rPr>
        <w:t xml:space="preserve"> </w:t>
      </w:r>
      <w:r>
        <w:rPr>
          <w:i/>
          <w:color w:val="000000"/>
          <w:kern w:val="2"/>
          <w:lang w:eastAsia="zh-CN"/>
        </w:rPr>
        <w:t xml:space="preserve">if </w:t>
      </w:r>
      <w:r>
        <w:rPr>
          <w:rFonts w:hint="eastAsia"/>
          <w:i/>
          <w:color w:val="000000"/>
          <w:kern w:val="2"/>
          <w:lang w:val="en-US" w:eastAsia="zh-CN"/>
        </w:rPr>
        <w:t>there is only one span in the span pattern in every slot.</w:t>
      </w:r>
    </w:p>
    <w:p>
      <w:pPr>
        <w:pStyle w:val="3"/>
        <w:widowControl w:val="0"/>
        <w:numPr>
          <w:ilvl w:val="1"/>
          <w:numId w:val="1"/>
        </w:numPr>
        <w:overflowPunct/>
        <w:spacing w:after="260"/>
        <w:jc w:val="left"/>
        <w:textAlignment w:val="auto"/>
        <w:rPr>
          <w:rFonts w:eastAsia="黑体"/>
          <w:b/>
          <w:bCs w:val="0"/>
          <w:iCs w:val="0"/>
          <w:sz w:val="24"/>
          <w:szCs w:val="24"/>
          <w:lang w:eastAsia="zh-CN"/>
        </w:rPr>
      </w:pPr>
      <w:r>
        <w:rPr>
          <w:rFonts w:hint="eastAsia" w:eastAsia="黑体"/>
          <w:b/>
          <w:bCs w:val="0"/>
          <w:iCs w:val="0"/>
          <w:sz w:val="24"/>
          <w:szCs w:val="24"/>
          <w:lang w:eastAsia="zh-CN"/>
        </w:rPr>
        <w:t>How to handle Rel-15 capability and Rel-16 capability</w:t>
      </w:r>
    </w:p>
    <w:p>
      <w:pPr>
        <w:snapToGrid w:val="0"/>
        <w:spacing w:after="120"/>
        <w:rPr>
          <w:iCs/>
          <w:lang w:val="en-US" w:eastAsia="zh-CN"/>
        </w:rPr>
      </w:pPr>
      <w:r>
        <w:rPr>
          <w:rFonts w:hint="eastAsia" w:eastAsia="宋体"/>
          <w:iCs/>
          <w:lang w:val="en-US" w:eastAsia="zh-CN"/>
        </w:rPr>
        <w:t xml:space="preserve">It was agreed in RAN1 #98 meeting to down-select </w:t>
      </w:r>
      <w:r>
        <w:rPr>
          <w:iCs/>
          <w:lang w:eastAsia="zh-CN"/>
        </w:rPr>
        <w:t xml:space="preserve">between </w:t>
      </w:r>
      <w:r>
        <w:rPr>
          <w:rFonts w:hint="eastAsia"/>
          <w:iCs/>
          <w:lang w:val="en-US" w:eastAsia="zh-CN"/>
        </w:rPr>
        <w:t>O</w:t>
      </w:r>
      <w:r>
        <w:rPr>
          <w:iCs/>
          <w:lang w:eastAsia="zh-CN"/>
        </w:rPr>
        <w:t xml:space="preserve">ption 1 and </w:t>
      </w:r>
      <w:r>
        <w:rPr>
          <w:rFonts w:hint="eastAsia"/>
          <w:iCs/>
          <w:lang w:val="en-US" w:eastAsia="zh-CN"/>
        </w:rPr>
        <w:t>O</w:t>
      </w:r>
      <w:r>
        <w:rPr>
          <w:iCs/>
          <w:lang w:eastAsia="zh-CN"/>
        </w:rPr>
        <w:t>ption 2</w:t>
      </w:r>
      <w:r>
        <w:rPr>
          <w:rFonts w:hint="eastAsia"/>
          <w:iCs/>
          <w:lang w:val="en-US" w:eastAsia="zh-CN"/>
        </w:rPr>
        <w:t>, as shown below.</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7" w:hRule="atLeast"/>
        </w:trPr>
        <w:tc>
          <w:tcPr>
            <w:tcW w:w="9571" w:type="dxa"/>
          </w:tcPr>
          <w:p>
            <w:r>
              <w:rPr>
                <w:highlight w:val="green"/>
              </w:rPr>
              <w:t>Agreements</w:t>
            </w:r>
            <w:r>
              <w:t>:</w:t>
            </w:r>
          </w:p>
          <w:p>
            <w:pPr>
              <w:snapToGrid w:val="0"/>
              <w:spacing w:after="0"/>
              <w:rPr>
                <w:iCs/>
                <w:lang w:eastAsia="zh-CN"/>
              </w:rPr>
            </w:pPr>
            <w:r>
              <w:rPr>
                <w:iCs/>
                <w:lang w:eastAsia="zh-CN"/>
              </w:rPr>
              <w:t xml:space="preserve">For a Rel-16 UE supporting enhanced PDCCH monitoring capability, down-select between option 1 and option 2: </w:t>
            </w:r>
          </w:p>
          <w:p>
            <w:pPr>
              <w:pStyle w:val="17"/>
              <w:numPr>
                <w:ilvl w:val="0"/>
                <w:numId w:val="4"/>
              </w:numPr>
              <w:snapToGrid w:val="0"/>
              <w:spacing w:after="0"/>
              <w:rPr>
                <w:rFonts w:eastAsia="宋体"/>
                <w:iCs/>
                <w:lang w:eastAsia="zh-CN"/>
              </w:rPr>
            </w:pPr>
            <w:r>
              <w:rPr>
                <w:rFonts w:eastAsia="宋体"/>
                <w:b/>
                <w:iCs/>
                <w:lang w:eastAsia="zh-CN"/>
              </w:rPr>
              <w:t>Option 1</w:t>
            </w:r>
            <w:r>
              <w:rPr>
                <w:rFonts w:eastAsia="宋体"/>
                <w:iCs/>
                <w:lang w:eastAsia="zh-CN"/>
              </w:rPr>
              <w:t>: PDCCH monitoring based on Rel-15 capability for eMBB and PDCCH monitoring based on Rel-16 capability for URLLC can be configured to a UE on the same carrier</w:t>
            </w:r>
          </w:p>
          <w:p>
            <w:pPr>
              <w:pStyle w:val="17"/>
              <w:numPr>
                <w:ilvl w:val="1"/>
                <w:numId w:val="4"/>
              </w:numPr>
              <w:snapToGrid w:val="0"/>
              <w:spacing w:after="0"/>
              <w:rPr>
                <w:rFonts w:eastAsia="宋体"/>
                <w:iCs/>
                <w:lang w:eastAsia="zh-CN"/>
              </w:rPr>
            </w:pPr>
            <w:r>
              <w:rPr>
                <w:rFonts w:eastAsia="宋体"/>
                <w:iCs/>
                <w:lang w:eastAsia="zh-CN"/>
              </w:rPr>
              <w:t xml:space="preserve">UE monitors PDCCH for eMBB following reported Rel-15 capability, and monitors PDCCH for URLLC following reported Rel-16 capability </w:t>
            </w:r>
          </w:p>
          <w:p>
            <w:pPr>
              <w:pStyle w:val="17"/>
              <w:numPr>
                <w:ilvl w:val="1"/>
                <w:numId w:val="4"/>
              </w:numPr>
              <w:snapToGrid w:val="0"/>
              <w:spacing w:after="0"/>
              <w:rPr>
                <w:rFonts w:eastAsia="宋体"/>
                <w:iCs/>
                <w:lang w:eastAsia="zh-CN"/>
              </w:rPr>
            </w:pPr>
            <w:r>
              <w:rPr>
                <w:rFonts w:eastAsia="宋体"/>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pPr>
              <w:pStyle w:val="17"/>
              <w:numPr>
                <w:ilvl w:val="0"/>
                <w:numId w:val="4"/>
              </w:numPr>
              <w:snapToGrid w:val="0"/>
              <w:spacing w:after="0"/>
              <w:rPr>
                <w:rFonts w:eastAsia="宋体"/>
                <w:iCs/>
                <w:lang w:eastAsia="zh-CN"/>
              </w:rPr>
            </w:pPr>
            <w:r>
              <w:rPr>
                <w:rFonts w:eastAsia="宋体"/>
                <w:b/>
                <w:iCs/>
                <w:lang w:eastAsia="zh-CN"/>
              </w:rPr>
              <w:t>Option 2</w:t>
            </w:r>
            <w:r>
              <w:rPr>
                <w:rFonts w:hint="eastAsia" w:eastAsia="宋体"/>
                <w:iCs/>
                <w:lang w:eastAsia="zh-CN"/>
              </w:rPr>
              <w:t>:</w:t>
            </w:r>
            <w:r>
              <w:rPr>
                <w:rFonts w:eastAsia="宋体"/>
                <w:iCs/>
                <w:lang w:eastAsia="zh-CN"/>
              </w:rPr>
              <w:t xml:space="preserve"> PDCCH monitoring for both eMBB and URLLC can be configured based on either Rel-15 capability or Rel-16 capability</w:t>
            </w:r>
          </w:p>
          <w:p>
            <w:pPr>
              <w:pStyle w:val="17"/>
              <w:numPr>
                <w:ilvl w:val="1"/>
                <w:numId w:val="4"/>
              </w:numPr>
              <w:snapToGrid w:val="0"/>
              <w:spacing w:after="0"/>
              <w:rPr>
                <w:rFonts w:eastAsia="宋体"/>
                <w:iCs/>
                <w:lang w:eastAsia="zh-CN"/>
              </w:rPr>
            </w:pPr>
            <w:r>
              <w:rPr>
                <w:rFonts w:eastAsia="宋体"/>
                <w:iCs/>
                <w:lang w:eastAsia="zh-CN"/>
              </w:rPr>
              <w:t xml:space="preserve">  gNB configures which capability is used </w:t>
            </w:r>
          </w:p>
          <w:p>
            <w:pPr>
              <w:pStyle w:val="17"/>
              <w:numPr>
                <w:ilvl w:val="1"/>
                <w:numId w:val="4"/>
              </w:numPr>
              <w:snapToGrid w:val="0"/>
              <w:spacing w:after="0"/>
              <w:rPr>
                <w:rFonts w:eastAsia="宋体"/>
                <w:iCs/>
                <w:lang w:eastAsia="zh-CN"/>
              </w:rPr>
            </w:pPr>
            <w:r>
              <w:rPr>
                <w:rFonts w:eastAsia="宋体"/>
                <w:iCs/>
                <w:lang w:eastAsia="zh-CN"/>
              </w:rPr>
              <w:t>For Rel-16 PDCCH monitoring capability,</w:t>
            </w:r>
          </w:p>
          <w:p>
            <w:pPr>
              <w:pStyle w:val="17"/>
              <w:numPr>
                <w:ilvl w:val="2"/>
                <w:numId w:val="4"/>
              </w:numPr>
              <w:snapToGrid w:val="0"/>
              <w:spacing w:after="0"/>
              <w:rPr>
                <w:rFonts w:eastAsia="宋体"/>
                <w:iCs/>
                <w:lang w:eastAsia="zh-CN"/>
              </w:rPr>
            </w:pPr>
            <w:r>
              <w:rPr>
                <w:rFonts w:eastAsia="宋体"/>
                <w:iCs/>
                <w:lang w:eastAsia="zh-CN"/>
              </w:rPr>
              <w:t xml:space="preserve">The limit C on the maximum number of non-overlapping CCEs for channel estimation per PDCCH monitoring span is the same across different spans within a slot, each span can cover CSS and/or USS  </w:t>
            </w:r>
          </w:p>
          <w:p>
            <w:pPr>
              <w:pStyle w:val="17"/>
              <w:numPr>
                <w:ilvl w:val="0"/>
                <w:numId w:val="4"/>
              </w:numPr>
              <w:snapToGrid w:val="0"/>
              <w:spacing w:after="0"/>
              <w:rPr>
                <w:rFonts w:eastAsia="宋体"/>
                <w:iCs/>
                <w:lang w:eastAsia="zh-CN"/>
              </w:rPr>
            </w:pPr>
            <w:r>
              <w:rPr>
                <w:rFonts w:eastAsia="宋体"/>
                <w:iCs/>
                <w:lang w:eastAsia="zh-CN"/>
              </w:rPr>
              <w:t>Note: the value C is to be separately discussed</w:t>
            </w:r>
          </w:p>
          <w:p>
            <w:pPr>
              <w:snapToGrid w:val="0"/>
              <w:spacing w:after="0"/>
              <w:rPr>
                <w:lang w:val="en-US" w:eastAsia="zh-CN"/>
              </w:rPr>
            </w:pPr>
          </w:p>
        </w:tc>
      </w:tr>
    </w:tbl>
    <w:p>
      <w:pPr>
        <w:snapToGrid w:val="0"/>
        <w:spacing w:after="120"/>
        <w:rPr>
          <w:iCs/>
          <w:lang w:val="en-US" w:eastAsia="zh-CN"/>
        </w:rPr>
      </w:pPr>
    </w:p>
    <w:p>
      <w:pPr>
        <w:snapToGrid w:val="0"/>
        <w:spacing w:after="120"/>
        <w:rPr>
          <w:rFonts w:eastAsia="宋体"/>
          <w:iCs/>
          <w:lang w:val="en-US" w:eastAsia="zh-CN"/>
        </w:rPr>
      </w:pPr>
      <w:r>
        <w:rPr>
          <w:rFonts w:hint="eastAsia"/>
          <w:iCs/>
          <w:lang w:val="en-US" w:eastAsia="zh-CN"/>
        </w:rPr>
        <w:t xml:space="preserve">For Option 1, </w:t>
      </w:r>
      <w:r>
        <w:rPr>
          <w:rFonts w:eastAsia="宋体"/>
          <w:iCs/>
          <w:lang w:eastAsia="zh-CN"/>
        </w:rPr>
        <w:t>PDCCH monitoring based on Rel-15 capability</w:t>
      </w:r>
      <w:r>
        <w:rPr>
          <w:rFonts w:hint="eastAsia" w:eastAsia="宋体"/>
          <w:iCs/>
          <w:lang w:val="en-US" w:eastAsia="zh-CN"/>
        </w:rPr>
        <w:t xml:space="preserve"> and</w:t>
      </w:r>
      <w:r>
        <w:rPr>
          <w:rFonts w:eastAsia="宋体"/>
          <w:iCs/>
          <w:lang w:eastAsia="zh-CN"/>
        </w:rPr>
        <w:t xml:space="preserve"> based on Rel-1</w:t>
      </w:r>
      <w:r>
        <w:rPr>
          <w:rFonts w:hint="eastAsia" w:eastAsia="宋体"/>
          <w:iCs/>
          <w:lang w:val="en-US" w:eastAsia="zh-CN"/>
        </w:rPr>
        <w:t>6</w:t>
      </w:r>
      <w:r>
        <w:rPr>
          <w:rFonts w:eastAsia="宋体"/>
          <w:iCs/>
          <w:lang w:eastAsia="zh-CN"/>
        </w:rPr>
        <w:t xml:space="preserve"> capability</w:t>
      </w:r>
      <w:r>
        <w:rPr>
          <w:rFonts w:hint="eastAsia" w:eastAsia="宋体"/>
          <w:iCs/>
          <w:lang w:val="en-US" w:eastAsia="zh-CN"/>
        </w:rPr>
        <w:t xml:space="preserve"> are restricted to</w:t>
      </w:r>
      <w:r>
        <w:rPr>
          <w:rFonts w:eastAsia="宋体"/>
          <w:iCs/>
          <w:lang w:eastAsia="zh-CN"/>
        </w:rPr>
        <w:t xml:space="preserve"> eMBB and URLLC</w:t>
      </w:r>
      <w:r>
        <w:rPr>
          <w:rFonts w:hint="eastAsia" w:eastAsia="宋体"/>
          <w:iCs/>
          <w:lang w:val="en-US" w:eastAsia="zh-CN"/>
        </w:rPr>
        <w:t xml:space="preserve"> respectively. It is confused the blind detection is based on </w:t>
      </w:r>
      <w:r>
        <w:rPr>
          <w:rFonts w:eastAsia="宋体"/>
          <w:iCs/>
          <w:lang w:eastAsia="zh-CN"/>
        </w:rPr>
        <w:t>Rel-15 capability</w:t>
      </w:r>
      <w:r>
        <w:rPr>
          <w:rFonts w:hint="eastAsia" w:eastAsia="宋体"/>
          <w:iCs/>
          <w:lang w:val="en-US" w:eastAsia="zh-CN"/>
        </w:rPr>
        <w:t xml:space="preserve"> or </w:t>
      </w:r>
      <w:r>
        <w:rPr>
          <w:rFonts w:eastAsia="宋体"/>
          <w:iCs/>
          <w:lang w:eastAsia="zh-CN"/>
        </w:rPr>
        <w:t>Rel-1</w:t>
      </w:r>
      <w:r>
        <w:rPr>
          <w:rFonts w:hint="eastAsia" w:eastAsia="宋体"/>
          <w:iCs/>
          <w:lang w:val="en-US" w:eastAsia="zh-CN"/>
        </w:rPr>
        <w:t>6</w:t>
      </w:r>
      <w:r>
        <w:rPr>
          <w:rFonts w:eastAsia="宋体"/>
          <w:iCs/>
          <w:lang w:eastAsia="zh-CN"/>
        </w:rPr>
        <w:t xml:space="preserve"> capability</w:t>
      </w:r>
      <w:r>
        <w:rPr>
          <w:rFonts w:hint="eastAsia" w:eastAsia="宋体"/>
          <w:iCs/>
          <w:lang w:val="en-US" w:eastAsia="zh-CN"/>
        </w:rPr>
        <w:t xml:space="preserve">. If new DCI is designed only for scheduling URLLC traffic, then Option 1 is workable by configuring new DCI formats and Rel-15 non-fallback DCI into different USS. If both eMBB and URLLC traffic can be scheduled by new DCI, then Option 1 seems not workable at all. Because, before decoding these candidates, how to calculate these BD/CCE based on </w:t>
      </w:r>
      <w:r>
        <w:rPr>
          <w:rFonts w:eastAsia="宋体"/>
          <w:iCs/>
          <w:lang w:eastAsia="zh-CN"/>
        </w:rPr>
        <w:t>Rel-15 capability</w:t>
      </w:r>
      <w:r>
        <w:rPr>
          <w:rFonts w:hint="eastAsia" w:eastAsia="宋体"/>
          <w:iCs/>
          <w:lang w:val="en-US" w:eastAsia="zh-CN"/>
        </w:rPr>
        <w:t xml:space="preserve"> or </w:t>
      </w:r>
      <w:r>
        <w:rPr>
          <w:rFonts w:eastAsia="宋体"/>
          <w:iCs/>
          <w:lang w:eastAsia="zh-CN"/>
        </w:rPr>
        <w:t>Rel-1</w:t>
      </w:r>
      <w:r>
        <w:rPr>
          <w:rFonts w:hint="eastAsia" w:eastAsia="宋体"/>
          <w:iCs/>
          <w:lang w:val="en-US" w:eastAsia="zh-CN"/>
        </w:rPr>
        <w:t>6</w:t>
      </w:r>
      <w:r>
        <w:rPr>
          <w:rFonts w:eastAsia="宋体"/>
          <w:iCs/>
          <w:lang w:eastAsia="zh-CN"/>
        </w:rPr>
        <w:t xml:space="preserve"> capability</w:t>
      </w:r>
      <w:r>
        <w:rPr>
          <w:rFonts w:hint="eastAsia" w:eastAsia="宋体"/>
          <w:iCs/>
          <w:lang w:val="en-US" w:eastAsia="zh-CN"/>
        </w:rPr>
        <w:t xml:space="preserve"> is uncertain. </w:t>
      </w:r>
    </w:p>
    <w:p>
      <w:pPr>
        <w:snapToGrid w:val="0"/>
        <w:spacing w:after="120"/>
        <w:rPr>
          <w:rFonts w:eastAsia="宋体"/>
          <w:iCs/>
          <w:lang w:val="en-US" w:eastAsia="zh-CN"/>
        </w:rPr>
      </w:pPr>
      <w:r>
        <w:rPr>
          <w:rFonts w:hint="eastAsia" w:eastAsia="宋体"/>
          <w:iCs/>
          <w:lang w:val="en-US" w:eastAsia="zh-CN"/>
        </w:rPr>
        <w:t xml:space="preserve">For Option 2, </w:t>
      </w:r>
      <w:r>
        <w:rPr>
          <w:rFonts w:eastAsia="宋体"/>
          <w:iCs/>
          <w:lang w:eastAsia="zh-CN"/>
        </w:rPr>
        <w:t>PDCCH monitoring for both eMBB and URLLC based on Rel-15 capability or Rel-16 capability</w:t>
      </w:r>
      <w:r>
        <w:rPr>
          <w:rFonts w:hint="eastAsia" w:eastAsia="宋体"/>
          <w:iCs/>
          <w:lang w:val="en-US" w:eastAsia="zh-CN"/>
        </w:rPr>
        <w:t xml:space="preserve"> </w:t>
      </w:r>
      <w:r>
        <w:rPr>
          <w:rFonts w:eastAsia="宋体"/>
          <w:iCs/>
          <w:lang w:eastAsia="zh-CN"/>
        </w:rPr>
        <w:t>can be configured</w:t>
      </w:r>
      <w:r>
        <w:rPr>
          <w:rFonts w:hint="eastAsia" w:eastAsia="宋体"/>
          <w:iCs/>
          <w:lang w:val="en-US" w:eastAsia="zh-CN"/>
        </w:rPr>
        <w:t xml:space="preserve">. Even </w:t>
      </w:r>
      <w:r>
        <w:rPr>
          <w:rFonts w:eastAsia="宋体"/>
          <w:iCs/>
          <w:lang w:eastAsia="zh-CN"/>
        </w:rPr>
        <w:t>Rel-1</w:t>
      </w:r>
      <w:r>
        <w:rPr>
          <w:rFonts w:hint="eastAsia" w:eastAsia="宋体"/>
          <w:iCs/>
          <w:lang w:val="en-US" w:eastAsia="zh-CN"/>
        </w:rPr>
        <w:t>6</w:t>
      </w:r>
      <w:r>
        <w:rPr>
          <w:rFonts w:eastAsia="宋体"/>
          <w:iCs/>
          <w:lang w:eastAsia="zh-CN"/>
        </w:rPr>
        <w:t xml:space="preserve"> capability</w:t>
      </w:r>
      <w:r>
        <w:rPr>
          <w:rFonts w:hint="eastAsia" w:eastAsia="宋体"/>
          <w:iCs/>
          <w:lang w:val="en-US" w:eastAsia="zh-CN"/>
        </w:rPr>
        <w:t xml:space="preserve"> is configured, the Rel-15 capability cannot be used for Option 2, which makes less attractive than Option 1. </w:t>
      </w:r>
    </w:p>
    <w:p>
      <w:pPr>
        <w:snapToGrid w:val="0"/>
        <w:spacing w:after="120"/>
        <w:rPr>
          <w:lang w:val="en-US" w:eastAsia="zh-CN"/>
        </w:rPr>
      </w:pPr>
      <w:r>
        <w:rPr>
          <w:rFonts w:hint="eastAsia" w:eastAsia="宋体"/>
          <w:iCs/>
          <w:lang w:val="en-US" w:eastAsia="zh-CN"/>
        </w:rPr>
        <w:t xml:space="preserve">Above all, considering both eMBB and URLLC can be scheduled by Rel-15 non-fallback DCI, and it is a common understanding that new DCI designed for Rel-16 URLLC can also scheduling eMBB if needed. We propose that Option 1 should be supported with changing eMBB to Rel-15 DCI formats and URLLC to new DCI formats, i.e., </w:t>
      </w:r>
      <w:r>
        <w:rPr>
          <w:rFonts w:eastAsia="宋体"/>
          <w:iCs/>
          <w:lang w:eastAsia="zh-CN"/>
        </w:rPr>
        <w:t xml:space="preserve">PDCCH monitoring based on Rel-15 capability for </w:t>
      </w:r>
      <w:r>
        <w:rPr>
          <w:rFonts w:hint="eastAsia"/>
          <w:iCs/>
          <w:lang w:val="en-US" w:eastAsia="zh-CN"/>
        </w:rPr>
        <w:t>legacy DCI in Rel-15</w:t>
      </w:r>
      <w:r>
        <w:rPr>
          <w:rFonts w:eastAsia="宋体"/>
          <w:iCs/>
          <w:lang w:eastAsia="zh-CN"/>
        </w:rPr>
        <w:t xml:space="preserve"> and PDCCH monitoring based on Rel-16 capability for </w:t>
      </w:r>
      <w:r>
        <w:rPr>
          <w:rFonts w:hint="eastAsia"/>
          <w:iCs/>
          <w:lang w:val="en-US" w:eastAsia="zh-CN"/>
        </w:rPr>
        <w:t>new DCI in Rel-16</w:t>
      </w:r>
      <w:r>
        <w:rPr>
          <w:rFonts w:eastAsia="宋体"/>
          <w:iCs/>
          <w:lang w:eastAsia="zh-CN"/>
        </w:rPr>
        <w:t xml:space="preserve"> can be configured to a UE on the same carrier</w:t>
      </w:r>
      <w:r>
        <w:rPr>
          <w:rFonts w:hint="eastAsia" w:eastAsia="宋体"/>
          <w:iCs/>
          <w:lang w:val="en-US" w:eastAsia="zh-CN"/>
        </w:rPr>
        <w:t xml:space="preserve">. In this case, </w:t>
      </w:r>
      <w:r>
        <w:rPr>
          <w:rFonts w:eastAsia="宋体"/>
          <w:iCs/>
          <w:lang w:eastAsia="zh-CN"/>
        </w:rPr>
        <w:t>Rel-15 capability</w:t>
      </w:r>
      <w:r>
        <w:rPr>
          <w:rFonts w:hint="eastAsia" w:eastAsia="宋体"/>
          <w:iCs/>
          <w:lang w:val="en-US" w:eastAsia="zh-CN"/>
        </w:rPr>
        <w:t xml:space="preserve"> and </w:t>
      </w:r>
      <w:r>
        <w:rPr>
          <w:rFonts w:eastAsia="宋体"/>
          <w:iCs/>
          <w:lang w:eastAsia="zh-CN"/>
        </w:rPr>
        <w:t>Rel-16 capability</w:t>
      </w:r>
      <w:r>
        <w:rPr>
          <w:rFonts w:hint="eastAsia" w:eastAsia="宋体"/>
          <w:iCs/>
          <w:lang w:val="en-US" w:eastAsia="zh-CN"/>
        </w:rPr>
        <w:t xml:space="preserve"> can be used simultaneously, and </w:t>
      </w:r>
      <w:r>
        <w:rPr>
          <w:rFonts w:eastAsia="宋体"/>
          <w:iCs/>
          <w:lang w:eastAsia="zh-CN"/>
        </w:rPr>
        <w:t xml:space="preserve">PDCCH monitoring based on Rel-15 capability </w:t>
      </w:r>
      <w:r>
        <w:rPr>
          <w:rFonts w:hint="eastAsia" w:eastAsia="宋体"/>
          <w:iCs/>
          <w:lang w:val="en-US" w:eastAsia="zh-CN"/>
        </w:rPr>
        <w:t>and</w:t>
      </w:r>
      <w:r>
        <w:rPr>
          <w:rFonts w:eastAsia="宋体"/>
          <w:iCs/>
          <w:lang w:eastAsia="zh-CN"/>
        </w:rPr>
        <w:t xml:space="preserve"> Rel-16 capabilit</w:t>
      </w:r>
      <w:r>
        <w:rPr>
          <w:rFonts w:hint="eastAsia" w:eastAsia="宋体"/>
          <w:iCs/>
          <w:lang w:val="en-US" w:eastAsia="zh-CN"/>
        </w:rPr>
        <w:t xml:space="preserve">y </w:t>
      </w:r>
      <w:r>
        <w:rPr>
          <w:rFonts w:eastAsia="宋体"/>
          <w:iCs/>
          <w:lang w:eastAsia="zh-CN"/>
        </w:rPr>
        <w:t xml:space="preserve">for both eMBB and URLLC can be  </w:t>
      </w:r>
      <w:r>
        <w:rPr>
          <w:rFonts w:hint="eastAsia" w:eastAsia="宋体"/>
          <w:iCs/>
          <w:lang w:val="en-US" w:eastAsia="zh-CN"/>
        </w:rPr>
        <w:t>achieved.</w:t>
      </w:r>
      <w:r>
        <w:rPr>
          <w:rFonts w:hint="eastAsia"/>
          <w:kern w:val="2"/>
          <w:lang w:val="en-US" w:eastAsia="zh-CN"/>
        </w:rPr>
        <w:t xml:space="preserve"> </w:t>
      </w:r>
    </w:p>
    <w:p>
      <w:pPr>
        <w:numPr>
          <w:ilvl w:val="255"/>
          <w:numId w:val="0"/>
        </w:numPr>
        <w:snapToGrid w:val="0"/>
        <w:rPr>
          <w:rFonts w:eastAsia="黑体"/>
          <w:b/>
          <w:i/>
          <w:sz w:val="24"/>
          <w:szCs w:val="24"/>
          <w:lang w:eastAsia="zh-CN"/>
        </w:rPr>
      </w:pPr>
      <w:r>
        <w:rPr>
          <w:rFonts w:hint="eastAsia" w:eastAsiaTheme="minorEastAsia"/>
          <w:b/>
          <w:bCs/>
          <w:i/>
          <w:iCs/>
          <w:lang w:val="en-US" w:eastAsia="zh-CN"/>
        </w:rPr>
        <w:t xml:space="preserve">Proposal 14: </w:t>
      </w:r>
      <w:r>
        <w:rPr>
          <w:rFonts w:hint="eastAsia" w:eastAsia="宋体"/>
          <w:i/>
          <w:lang w:val="en-US" w:eastAsia="zh-CN"/>
        </w:rPr>
        <w:t xml:space="preserve">Option 1 is supported with changing eMBB to Rel-15 DCI formats and URLLC to new DCI formats, i.e., </w:t>
      </w:r>
      <w:r>
        <w:rPr>
          <w:rFonts w:eastAsia="宋体"/>
          <w:i/>
          <w:lang w:eastAsia="zh-CN"/>
        </w:rPr>
        <w:t xml:space="preserve">PDCCH monitoring based on Rel-15 capability for </w:t>
      </w:r>
      <w:r>
        <w:rPr>
          <w:rFonts w:hint="eastAsia"/>
          <w:i/>
          <w:lang w:val="en-US" w:eastAsia="zh-CN"/>
        </w:rPr>
        <w:t>legacy DCI in Rel-15</w:t>
      </w:r>
      <w:r>
        <w:rPr>
          <w:rFonts w:eastAsia="宋体"/>
          <w:i/>
          <w:lang w:eastAsia="zh-CN"/>
        </w:rPr>
        <w:t xml:space="preserve"> and PDCCH monitoring based on Rel-16 capability for </w:t>
      </w:r>
      <w:r>
        <w:rPr>
          <w:rFonts w:hint="eastAsia"/>
          <w:i/>
          <w:lang w:val="en-US" w:eastAsia="zh-CN"/>
        </w:rPr>
        <w:t>new DCI in Rel-16</w:t>
      </w:r>
      <w:r>
        <w:rPr>
          <w:rFonts w:eastAsia="宋体"/>
          <w:i/>
          <w:lang w:eastAsia="zh-CN"/>
        </w:rPr>
        <w:t xml:space="preserve"> can be configured to a UE on the same carrier</w:t>
      </w:r>
      <w:r>
        <w:rPr>
          <w:rFonts w:hint="eastAsia" w:eastAsia="宋体"/>
          <w:i/>
          <w:lang w:val="en-US" w:eastAsia="zh-CN"/>
        </w:rPr>
        <w:t xml:space="preserve">. </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Rel-16 PDCCH monitoring capability in CA scenario</w:t>
      </w:r>
    </w:p>
    <w:p>
      <w:pPr>
        <w:snapToGrid w:val="0"/>
        <w:spacing w:after="120"/>
        <w:rPr>
          <w:rFonts w:eastAsia="宋体"/>
          <w:lang w:val="en-US" w:eastAsia="zh-CN"/>
        </w:rPr>
      </w:pPr>
      <w:r>
        <w:rPr>
          <w:rFonts w:hint="eastAsia" w:eastAsia="宋体"/>
          <w:iCs/>
          <w:lang w:val="en-US" w:eastAsia="zh-CN"/>
        </w:rPr>
        <w:t>In Rel-15, i</w:t>
      </w:r>
      <w:r>
        <w:rPr>
          <w:lang w:eastAsia="ko-KR"/>
        </w:rPr>
        <w:t xml:space="preserve">f a UE </w:t>
      </w:r>
      <w:r>
        <w:t xml:space="preserve">is configured with </w:t>
      </w:r>
      <w:r>
        <w:rPr>
          <w:position w:val="-10"/>
        </w:rPr>
        <w:object>
          <v:shape id="_x0000_i1026" o:spt="75" type="#_x0000_t75" style="height:18.45pt;width:28.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downlink cells </w:t>
      </w:r>
      <w:r>
        <w:rPr>
          <w:lang w:val="en-US"/>
        </w:rPr>
        <w:t xml:space="preserve">with </w:t>
      </w:r>
      <w:r>
        <w:t xml:space="preserve">DL BWPs having SCS configuration </w:t>
      </w:r>
      <w:r>
        <w:rPr>
          <w:position w:val="-10"/>
        </w:rPr>
        <w:object>
          <v:shape id="_x0000_i1027"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val="en-US"/>
        </w:rPr>
        <w:t>,</w:t>
      </w:r>
      <w:r>
        <w:t xml:space="preserve"> where </w:t>
      </w:r>
      <w:r>
        <w:rPr>
          <w:position w:val="-26"/>
        </w:rPr>
        <w:object>
          <v:shape id="_x0000_i1028" o:spt="75" type="#_x0000_t75" style="height:31.1pt;width:64.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val="en-US"/>
        </w:rPr>
        <w:t xml:space="preserve">, 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r>
        <w:rPr>
          <w:lang w:eastAsia="ko-KR"/>
        </w:rPr>
        <w:t xml:space="preserve">the UE is </w:t>
      </w:r>
      <w:r>
        <w:rPr>
          <w:lang w:val="en-US" w:eastAsia="ko-KR"/>
        </w:rPr>
        <w:t>not required</w:t>
      </w:r>
      <w:r>
        <w:rPr>
          <w:lang w:eastAsia="ko-KR"/>
        </w:rPr>
        <w:t xml:space="preserve"> to monitor </w:t>
      </w:r>
      <w:r>
        <w:rPr>
          <w:lang w:val="en-US" w:eastAsia="ko-KR"/>
        </w:rPr>
        <w:t xml:space="preserve">more than </w:t>
      </w:r>
      <w:bookmarkStart w:id="2" w:name="_Hlk530114396"/>
      <w:r>
        <w:rPr>
          <w:rFonts w:ascii="Calibri" w:hAnsi="Calibri" w:cs="Calibri"/>
          <w:position w:val="-30"/>
          <w:sz w:val="22"/>
          <w:szCs w:val="22"/>
        </w:rPr>
        <w:object>
          <v:shape id="_x0000_i1029" o:spt="75" type="#_x0000_t75" style="height:36.3pt;width:194.1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bookmarkEnd w:id="2"/>
      <w:r>
        <w:t xml:space="preserve"> PDCCH candidates </w:t>
      </w:r>
      <w:r>
        <w:rPr>
          <w:lang w:val="en-US"/>
        </w:rPr>
        <w:t xml:space="preserve">or more than </w:t>
      </w:r>
      <w:r>
        <w:rPr>
          <w:rFonts w:ascii="Calibri" w:hAnsi="Calibri" w:cs="Calibri"/>
          <w:position w:val="-28"/>
          <w:sz w:val="22"/>
          <w:szCs w:val="22"/>
        </w:rPr>
        <w:object>
          <v:shape id="_x0000_i1030" o:spt="75" type="#_x0000_t75" style="height:33.4pt;width:187.8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non-overlapped CCEs per slot </w:t>
      </w:r>
      <w:r>
        <w:rPr>
          <w:lang w:val="en-US"/>
        </w:rPr>
        <w:t>on the active DL BWP(s) of</w:t>
      </w:r>
      <w:r>
        <w:t xml:space="preserve"> scheduling cell</w:t>
      </w:r>
      <w:r>
        <w:rPr>
          <w:lang w:val="en-US"/>
        </w:rPr>
        <w:t>(s) from the</w:t>
      </w:r>
      <w:r>
        <w:t xml:space="preserve"> </w:t>
      </w:r>
      <w:r>
        <w:rPr>
          <w:position w:val="-10"/>
        </w:rPr>
        <w:object>
          <v:shape id="_x0000_i1031" o:spt="75" type="#_x0000_t75" style="height:18.45pt;width:25.3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downlink cells</w:t>
      </w:r>
      <w:r>
        <w:rPr>
          <w:lang w:val="en-US"/>
        </w:rPr>
        <w:t>.</w:t>
      </w:r>
      <w:r>
        <w:rPr>
          <w:rFonts w:hint="eastAsia" w:eastAsia="宋体"/>
          <w:lang w:val="en-US" w:eastAsia="zh-CN"/>
        </w:rPr>
        <w:t xml:space="preserve"> </w:t>
      </w:r>
    </w:p>
    <w:p>
      <w:pPr>
        <w:snapToGrid w:val="0"/>
        <w:spacing w:after="120"/>
        <w:rPr>
          <w:rFonts w:eastAsia="宋体"/>
          <w:lang w:val="en-US" w:eastAsia="zh-CN"/>
        </w:rPr>
      </w:pPr>
      <w:r>
        <w:rPr>
          <w:rFonts w:hint="eastAsia" w:eastAsia="宋体"/>
          <w:lang w:val="en-US" w:eastAsia="zh-CN"/>
        </w:rPr>
        <w:t>In Rel-16 CA, it was agreed in RAN1 #96 meeting that t</w:t>
      </w:r>
      <w:r>
        <w:t>he limit of BDs/CCEs (per slot in the scheduling CC) for the scheduled CC is determined based on the numerology of the scheduling CC.</w:t>
      </w:r>
      <w:r>
        <w:rPr>
          <w:rFonts w:hint="eastAsia" w:eastAsia="宋体"/>
          <w:lang w:val="en-US" w:eastAsia="zh-CN"/>
        </w:rPr>
        <w:t xml:space="preserve">  In the following, we will discuss how to apply Rel-16 PDCCH capability per span in CA scenarios, with assuming </w:t>
      </w:r>
      <w:r>
        <w:rPr>
          <w:rFonts w:ascii="Calibri" w:hAnsi="Calibri" w:cs="Calibri"/>
          <w:position w:val="-12"/>
          <w:sz w:val="22"/>
          <w:szCs w:val="22"/>
        </w:rPr>
        <w:object>
          <v:shape id="_x0000_i1032" o:spt="75" type="#_x0000_t75" style="height:19pt;width:63.3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eastAsia="宋体"/>
          <w:lang w:val="en-US" w:eastAsia="zh-CN"/>
        </w:rPr>
        <w:t xml:space="preserve"> is the maximum number of non-overlapped CCEs per span per cell </w:t>
      </w:r>
      <w:r>
        <w:rPr>
          <w:rFonts w:hint="eastAsia"/>
          <w:iCs/>
          <w:color w:val="000000"/>
          <w:kern w:val="2"/>
          <w:lang w:val="en-US" w:eastAsia="zh-CN"/>
        </w:rPr>
        <w:t>with</w:t>
      </w:r>
      <w:r>
        <w:t xml:space="preserve"> SCS configuration </w:t>
      </w:r>
      <w:r>
        <w:rPr>
          <w:position w:val="-10"/>
        </w:rPr>
        <w:object>
          <v:shape id="_x0000_i1033"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3">
            <o:LockedField>false</o:LockedField>
          </o:OLEObject>
        </w:object>
      </w:r>
      <w:r>
        <w:rPr>
          <w:rFonts w:hint="eastAsia" w:eastAsia="宋体"/>
          <w:lang w:val="en-US" w:eastAsia="zh-CN"/>
        </w:rPr>
        <w:t>.</w:t>
      </w:r>
    </w:p>
    <w:p>
      <w:pPr>
        <w:numPr>
          <w:ilvl w:val="0"/>
          <w:numId w:val="9"/>
        </w:numPr>
        <w:snapToGrid w:val="0"/>
        <w:spacing w:after="120"/>
        <w:rPr>
          <w:rFonts w:eastAsia="宋体"/>
          <w:lang w:val="en-US" w:eastAsia="zh-CN"/>
        </w:rPr>
      </w:pPr>
      <w:r>
        <w:rPr>
          <w:rFonts w:hint="eastAsia" w:eastAsia="宋体"/>
          <w:b/>
          <w:bCs/>
          <w:lang w:val="en-US" w:eastAsia="zh-CN"/>
        </w:rPr>
        <w:t xml:space="preserve">Case 1: In case </w:t>
      </w:r>
      <w:r>
        <w:rPr>
          <w:b/>
          <w:bCs/>
          <w:iCs/>
          <w:color w:val="000000"/>
          <w:kern w:val="2"/>
          <w:lang w:eastAsia="zh-CN"/>
        </w:rPr>
        <w:t xml:space="preserve">Rel-16 PDCCH </w:t>
      </w:r>
      <w:r>
        <w:rPr>
          <w:rFonts w:hint="eastAsia"/>
          <w:b/>
          <w:bCs/>
          <w:iCs/>
          <w:color w:val="000000"/>
          <w:kern w:val="2"/>
          <w:lang w:val="en-US" w:eastAsia="zh-CN"/>
        </w:rPr>
        <w:t xml:space="preserve">span </w:t>
      </w:r>
      <w:r>
        <w:rPr>
          <w:b/>
          <w:bCs/>
          <w:iCs/>
          <w:color w:val="000000"/>
          <w:kern w:val="2"/>
          <w:lang w:eastAsia="zh-CN"/>
        </w:rPr>
        <w:t>monitoring capability</w:t>
      </w:r>
      <w:r>
        <w:rPr>
          <w:rFonts w:hint="eastAsia"/>
          <w:b/>
          <w:bCs/>
          <w:iCs/>
          <w:color w:val="000000"/>
          <w:kern w:val="2"/>
          <w:lang w:val="en-US" w:eastAsia="zh-CN"/>
        </w:rPr>
        <w:t xml:space="preserve"> are supported for all scheduling CC</w:t>
      </w:r>
      <w:r>
        <w:rPr>
          <w:rFonts w:hint="eastAsia"/>
          <w:iCs/>
          <w:color w:val="000000"/>
          <w:kern w:val="2"/>
          <w:lang w:val="en-US" w:eastAsia="zh-CN"/>
        </w:rPr>
        <w:t xml:space="preserve">, then the maximum </w:t>
      </w:r>
      <w:r>
        <w:rPr>
          <w:rFonts w:hint="eastAsia" w:eastAsia="宋体"/>
          <w:lang w:val="en-US" w:eastAsia="zh-CN"/>
        </w:rPr>
        <w:t xml:space="preserve">number of non-overlapped </w:t>
      </w:r>
      <w:r>
        <w:rPr>
          <w:rFonts w:hint="eastAsia"/>
          <w:iCs/>
          <w:color w:val="000000"/>
          <w:kern w:val="2"/>
          <w:lang w:val="en-US" w:eastAsia="zh-CN"/>
        </w:rPr>
        <w:t>CCEs per span</w:t>
      </w:r>
      <w:r>
        <w:rPr>
          <w:rFonts w:hint="eastAsia" w:eastAsia="宋体"/>
          <w:lang w:val="en-US" w:eastAsia="zh-CN"/>
        </w:rPr>
        <w:t xml:space="preserve"> </w:t>
      </w:r>
      <w:r>
        <w:rPr>
          <w:rFonts w:hint="eastAsia"/>
          <w:iCs/>
          <w:color w:val="000000"/>
          <w:kern w:val="2"/>
          <w:lang w:val="en-US" w:eastAsia="zh-CN"/>
        </w:rPr>
        <w:t>with</w:t>
      </w:r>
      <w:r>
        <w:t xml:space="preserve"> SCS configuration </w:t>
      </w:r>
      <w:r>
        <w:rPr>
          <w:position w:val="-10"/>
        </w:rPr>
        <w:object>
          <v:shape id="_x0000_i1034"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4">
            <o:LockedField>false</o:LockedField>
          </o:OLEObject>
        </w:object>
      </w:r>
      <w:r>
        <w:rPr>
          <w:rFonts w:hint="eastAsia"/>
          <w:iCs/>
          <w:color w:val="000000"/>
          <w:kern w:val="2"/>
          <w:lang w:val="en-US" w:eastAsia="zh-CN"/>
        </w:rPr>
        <w:t xml:space="preserve"> can be obtained by similar rules in Rel-15 with corresponding revision like </w:t>
      </w:r>
      <w:r>
        <w:rPr>
          <w:rFonts w:ascii="Calibri" w:hAnsi="Calibri" w:cs="Calibri"/>
          <w:position w:val="-32"/>
          <w:sz w:val="22"/>
          <w:szCs w:val="22"/>
        </w:rPr>
        <w:object>
          <v:shape id="_x0000_i1035" o:spt="75" type="#_x0000_t75" style="height:31.1pt;width:233.8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rPr>
          <w:rFonts w:hint="eastAsia" w:eastAsia="宋体"/>
          <w:lang w:val="en-US" w:eastAsia="zh-CN"/>
        </w:rPr>
        <w:t xml:space="preserve">. Wherein, </w:t>
      </w:r>
      <w:r>
        <w:rPr>
          <w:position w:val="-12"/>
        </w:rPr>
        <w:object>
          <v:shape id="_x0000_i1036" o:spt="75" type="#_x0000_t75" style="height:16.7pt;width:21.3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rFonts w:hint="eastAsia" w:eastAsia="宋体"/>
          <w:lang w:val="en-US" w:eastAsia="zh-CN"/>
        </w:rPr>
        <w:t xml:space="preserve"> can be a same parameter as defined in Rel-15 or a new parameter defined in Rel-16.</w:t>
      </w:r>
    </w:p>
    <w:p>
      <w:pPr>
        <w:numPr>
          <w:ilvl w:val="0"/>
          <w:numId w:val="9"/>
        </w:numPr>
        <w:snapToGrid w:val="0"/>
        <w:spacing w:after="120"/>
        <w:rPr>
          <w:rFonts w:eastAsia="宋体"/>
          <w:lang w:val="en-US" w:eastAsia="zh-CN"/>
        </w:rPr>
      </w:pPr>
      <w:r>
        <w:rPr>
          <w:rFonts w:hint="eastAsia" w:eastAsia="宋体"/>
          <w:b/>
          <w:bCs/>
          <w:lang w:val="en-US" w:eastAsia="zh-CN"/>
        </w:rPr>
        <w:t xml:space="preserve">Case 2: In case </w:t>
      </w:r>
      <w:r>
        <w:rPr>
          <w:b/>
          <w:bCs/>
          <w:iCs/>
          <w:color w:val="000000"/>
          <w:kern w:val="2"/>
          <w:lang w:eastAsia="zh-CN"/>
        </w:rPr>
        <w:t xml:space="preserve">Rel-16 PDCCH </w:t>
      </w:r>
      <w:r>
        <w:rPr>
          <w:rFonts w:hint="eastAsia"/>
          <w:b/>
          <w:bCs/>
          <w:iCs/>
          <w:color w:val="000000"/>
          <w:kern w:val="2"/>
          <w:lang w:val="en-US" w:eastAsia="zh-CN"/>
        </w:rPr>
        <w:t xml:space="preserve">span </w:t>
      </w:r>
      <w:r>
        <w:rPr>
          <w:b/>
          <w:bCs/>
          <w:iCs/>
          <w:color w:val="000000"/>
          <w:kern w:val="2"/>
          <w:lang w:eastAsia="zh-CN"/>
        </w:rPr>
        <w:t>monitoring capability</w:t>
      </w:r>
      <w:r>
        <w:rPr>
          <w:rFonts w:hint="eastAsia"/>
          <w:b/>
          <w:bCs/>
          <w:iCs/>
          <w:color w:val="000000"/>
          <w:kern w:val="2"/>
          <w:lang w:val="en-US" w:eastAsia="zh-CN"/>
        </w:rPr>
        <w:t xml:space="preserve"> are supported for partial scheduling CC</w:t>
      </w:r>
      <w:r>
        <w:rPr>
          <w:rFonts w:hint="eastAsia"/>
          <w:iCs/>
          <w:color w:val="000000"/>
          <w:kern w:val="2"/>
          <w:lang w:val="en-US" w:eastAsia="zh-CN"/>
        </w:rPr>
        <w:t>, e.g. scheduling CC with SCS = 60kHz or 120kHz don</w:t>
      </w:r>
      <w:r>
        <w:rPr>
          <w:iCs/>
          <w:color w:val="000000"/>
          <w:kern w:val="2"/>
          <w:lang w:val="en-US" w:eastAsia="zh-CN"/>
        </w:rPr>
        <w:t>’</w:t>
      </w:r>
      <w:r>
        <w:rPr>
          <w:rFonts w:hint="eastAsia"/>
          <w:iCs/>
          <w:color w:val="000000"/>
          <w:kern w:val="2"/>
          <w:lang w:val="en-US" w:eastAsia="zh-CN"/>
        </w:rPr>
        <w:t xml:space="preserve">t support </w:t>
      </w:r>
      <w:r>
        <w:rPr>
          <w:iCs/>
          <w:color w:val="000000"/>
          <w:kern w:val="2"/>
          <w:lang w:eastAsia="zh-CN"/>
        </w:rPr>
        <w:t>Rel-16 PDCCH monitoring capability</w:t>
      </w:r>
      <w:r>
        <w:rPr>
          <w:rFonts w:hint="eastAsia"/>
          <w:iCs/>
          <w:color w:val="000000"/>
          <w:kern w:val="2"/>
          <w:lang w:val="en-US" w:eastAsia="zh-CN"/>
        </w:rPr>
        <w:t xml:space="preserve">, how to calculate the maximum number of </w:t>
      </w:r>
      <w:r>
        <w:rPr>
          <w:rFonts w:hint="eastAsia" w:eastAsia="宋体"/>
          <w:lang w:val="en-US" w:eastAsia="zh-CN"/>
        </w:rPr>
        <w:t xml:space="preserve">non-overlapped </w:t>
      </w:r>
      <w:r>
        <w:rPr>
          <w:rFonts w:hint="eastAsia"/>
          <w:iCs/>
          <w:color w:val="000000"/>
          <w:kern w:val="2"/>
          <w:lang w:val="en-US" w:eastAsia="zh-CN"/>
        </w:rPr>
        <w:t>CCEs per span/slot</w:t>
      </w:r>
      <w:r>
        <w:rPr>
          <w:rFonts w:hint="eastAsia" w:eastAsia="宋体"/>
          <w:lang w:val="en-US" w:eastAsia="zh-CN"/>
        </w:rPr>
        <w:t xml:space="preserve"> </w:t>
      </w:r>
      <w:r>
        <w:rPr>
          <w:rFonts w:hint="eastAsia"/>
          <w:iCs/>
          <w:color w:val="000000"/>
          <w:kern w:val="2"/>
          <w:lang w:val="en-US" w:eastAsia="zh-CN"/>
        </w:rPr>
        <w:t>with</w:t>
      </w:r>
      <w:r>
        <w:t xml:space="preserve"> SCS configuration </w:t>
      </w:r>
      <w:r>
        <w:rPr>
          <w:position w:val="-10"/>
        </w:rPr>
        <w:object>
          <v:shape id="_x0000_i1037"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9">
            <o:LockedField>false</o:LockedField>
          </o:OLEObject>
        </w:object>
      </w:r>
      <w:r>
        <w:rPr>
          <w:rFonts w:hint="eastAsia"/>
          <w:iCs/>
          <w:color w:val="000000"/>
          <w:kern w:val="2"/>
          <w:lang w:val="en-US" w:eastAsia="zh-CN"/>
        </w:rPr>
        <w:t xml:space="preserve"> should be discussed. </w:t>
      </w:r>
    </w:p>
    <w:p>
      <w:pPr>
        <w:numPr>
          <w:ilvl w:val="0"/>
          <w:numId w:val="10"/>
        </w:numPr>
        <w:snapToGrid w:val="0"/>
        <w:spacing w:after="120"/>
        <w:ind w:left="839"/>
        <w:rPr>
          <w:iCs/>
          <w:color w:val="000000"/>
          <w:kern w:val="2"/>
          <w:lang w:val="en-US" w:eastAsia="zh-CN"/>
        </w:rPr>
      </w:pPr>
      <w:r>
        <w:rPr>
          <w:rFonts w:hint="eastAsia" w:eastAsia="宋体"/>
          <w:lang w:val="en-US" w:eastAsia="zh-CN"/>
        </w:rPr>
        <w:t xml:space="preserve">Alt.1. </w:t>
      </w:r>
      <w:r>
        <w:rPr>
          <w:rFonts w:ascii="Calibri" w:hAnsi="Calibri" w:cs="Calibri"/>
          <w:position w:val="-12"/>
          <w:sz w:val="22"/>
          <w:szCs w:val="22"/>
        </w:rPr>
        <w:object>
          <v:shape id="_x0000_i1038" o:spt="75" type="#_x0000_t75" style="height:15.55pt;width:23.6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r>
        <w:rPr>
          <w:rFonts w:hint="eastAsia" w:eastAsia="宋体"/>
          <w:lang w:val="en-US" w:eastAsia="zh-CN"/>
        </w:rPr>
        <w:t xml:space="preserve"> is the total number of cells including all SCS. </w:t>
      </w:r>
      <w:r>
        <w:rPr>
          <w:rFonts w:hint="eastAsia"/>
          <w:iCs/>
          <w:color w:val="000000"/>
          <w:kern w:val="2"/>
          <w:lang w:val="en-US" w:eastAsia="zh-CN"/>
        </w:rPr>
        <w:t xml:space="preserve">For the </w:t>
      </w:r>
      <w:r>
        <w:t xml:space="preserve">configured DL-CCs </w:t>
      </w:r>
      <w:r>
        <w:rPr>
          <w:lang w:val="en-US"/>
        </w:rPr>
        <w:t xml:space="preserve">whose </w:t>
      </w:r>
      <w:r>
        <w:t>scheduling cell</w:t>
      </w:r>
      <w:r>
        <w:rPr>
          <w:rFonts w:hint="eastAsia"/>
          <w:iCs/>
          <w:color w:val="000000"/>
          <w:kern w:val="2"/>
          <w:lang w:val="en-US" w:eastAsia="zh-CN"/>
        </w:rPr>
        <w:t xml:space="preserve"> not supporting Rel-16 span monitoring capability, they can be regard as a special span with slot length, i.e.,(14,14,</w:t>
      </w:r>
      <w:r>
        <w:rPr>
          <w:rFonts w:hint="eastAsia"/>
          <w:i/>
          <w:color w:val="000000"/>
          <w:kern w:val="2"/>
          <w:lang w:val="en-US" w:eastAsia="zh-CN"/>
        </w:rPr>
        <w:t>u</w:t>
      </w:r>
      <w:r>
        <w:rPr>
          <w:rFonts w:hint="eastAsia"/>
          <w:iCs/>
          <w:color w:val="000000"/>
          <w:kern w:val="2"/>
          <w:lang w:val="en-US" w:eastAsia="zh-CN"/>
        </w:rPr>
        <w:t xml:space="preserve">), and </w:t>
      </w:r>
      <w:r>
        <w:rPr>
          <w:rFonts w:ascii="Calibri" w:hAnsi="Calibri" w:cs="Calibri"/>
          <w:position w:val="-12"/>
          <w:sz w:val="22"/>
          <w:szCs w:val="22"/>
        </w:rPr>
        <w:object>
          <v:shape id="_x0000_i1039" o:spt="75" type="#_x0000_t75" style="height:19pt;width:63.35pt;" o:ole="t" filled="f" o:preferrelative="t" stroked="f" coordsize="21600,21600">
            <v:path/>
            <v:fill on="f" focussize="0,0"/>
            <v:stroke on="f" joinstyle="miter"/>
            <v:imagedata r:id="rId22" o:title=""/>
            <o:lock v:ext="edit" aspectratio="t"/>
            <w10:wrap type="none"/>
            <w10:anchorlock/>
          </v:shape>
          <o:OLEObject Type="Embed" ProgID="Equation.3" ShapeID="_x0000_i1039" DrawAspect="Content" ObjectID="_1468075739" r:id="rId32">
            <o:LockedField>false</o:LockedField>
          </o:OLEObject>
        </w:object>
      </w:r>
      <w:r>
        <w:rPr>
          <w:rFonts w:hint="eastAsia"/>
          <w:iCs/>
          <w:color w:val="000000"/>
          <w:kern w:val="2"/>
          <w:lang w:val="en-US" w:eastAsia="zh-CN"/>
        </w:rPr>
        <w:t xml:space="preserve"> </w:t>
      </w:r>
      <w:r>
        <w:rPr>
          <w:rFonts w:hint="eastAsia" w:eastAsia="宋体"/>
          <w:lang w:val="en-US" w:eastAsia="zh-CN"/>
        </w:rPr>
        <w:t xml:space="preserve">equals to </w:t>
      </w:r>
      <w:r>
        <w:rPr>
          <w:rFonts w:ascii="Calibri" w:hAnsi="Calibri" w:cs="Calibri"/>
          <w:position w:val="-12"/>
          <w:sz w:val="22"/>
          <w:szCs w:val="22"/>
        </w:rPr>
        <w:object>
          <v:shape id="_x0000_i1040" o:spt="75" type="#_x0000_t75" style="height:19pt;width:43.2pt;" o:ole="t" filled="f" o:preferrelative="t" stroked="f" coordsize="21600,21600">
            <v:path/>
            <v:fill on="f" focussize="0,0"/>
            <v:stroke on="f" joinstyle="miter"/>
            <v:imagedata r:id="rId34" o:title=""/>
            <o:lock v:ext="edit" aspectratio="t"/>
            <w10:wrap type="none"/>
            <w10:anchorlock/>
          </v:shape>
          <o:OLEObject Type="Embed" ProgID="Equation.3" ShapeID="_x0000_i1040" DrawAspect="Content" ObjectID="_1468075740" r:id="rId33">
            <o:LockedField>false</o:LockedField>
          </o:OLEObject>
        </w:object>
      </w:r>
      <w:r>
        <w:rPr>
          <w:rFonts w:hint="eastAsia"/>
          <w:iCs/>
          <w:color w:val="000000"/>
          <w:kern w:val="2"/>
          <w:lang w:val="en-US" w:eastAsia="zh-CN"/>
        </w:rPr>
        <w:t xml:space="preserve">. Then </w:t>
      </w:r>
      <w:r>
        <w:rPr>
          <w:rFonts w:hint="eastAsia" w:eastAsia="宋体"/>
          <w:lang w:val="en-US" w:eastAsia="zh-CN"/>
        </w:rPr>
        <w:t xml:space="preserve">the </w:t>
      </w:r>
      <w:r>
        <w:rPr>
          <w:rFonts w:hint="eastAsia"/>
          <w:iCs/>
          <w:color w:val="000000"/>
          <w:kern w:val="2"/>
          <w:lang w:val="en-US" w:eastAsia="zh-CN"/>
        </w:rPr>
        <w:t xml:space="preserve">maximum number of </w:t>
      </w:r>
      <w:r>
        <w:rPr>
          <w:rFonts w:hint="eastAsia" w:eastAsia="宋体"/>
          <w:lang w:val="en-US" w:eastAsia="zh-CN"/>
        </w:rPr>
        <w:t xml:space="preserve">non-overlapped </w:t>
      </w:r>
      <w:r>
        <w:rPr>
          <w:rFonts w:hint="eastAsia"/>
          <w:iCs/>
          <w:color w:val="000000"/>
          <w:kern w:val="2"/>
          <w:lang w:val="en-US" w:eastAsia="zh-CN"/>
        </w:rPr>
        <w:t>CCEs per span</w:t>
      </w:r>
      <w:r>
        <w:rPr>
          <w:rFonts w:hint="eastAsia" w:eastAsia="宋体"/>
          <w:lang w:val="en-US" w:eastAsia="zh-CN"/>
        </w:rPr>
        <w:t xml:space="preserve"> </w:t>
      </w:r>
      <w:r>
        <w:rPr>
          <w:rFonts w:hint="eastAsia"/>
          <w:iCs/>
          <w:color w:val="000000"/>
          <w:kern w:val="2"/>
          <w:lang w:val="en-US" w:eastAsia="zh-CN"/>
        </w:rPr>
        <w:t>with</w:t>
      </w:r>
      <w:r>
        <w:t xml:space="preserve"> SCS configuration </w:t>
      </w:r>
      <w:r>
        <w:rPr>
          <w:position w:val="-10"/>
        </w:rPr>
        <w:object>
          <v:shape id="_x0000_i1041"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35">
            <o:LockedField>false</o:LockedField>
          </o:OLEObject>
        </w:object>
      </w:r>
      <w:r>
        <w:rPr>
          <w:rFonts w:hint="eastAsia"/>
          <w:iCs/>
          <w:color w:val="000000"/>
          <w:kern w:val="2"/>
          <w:lang w:val="en-US" w:eastAsia="zh-CN"/>
        </w:rPr>
        <w:t xml:space="preserve"> can be determined the same as Case 1. </w:t>
      </w:r>
    </w:p>
    <w:p>
      <w:pPr>
        <w:numPr>
          <w:ilvl w:val="0"/>
          <w:numId w:val="11"/>
        </w:numPr>
        <w:snapToGrid w:val="0"/>
        <w:spacing w:after="120"/>
        <w:ind w:left="840"/>
        <w:rPr>
          <w:iCs/>
          <w:color w:val="000000"/>
          <w:kern w:val="2"/>
          <w:lang w:val="en-US" w:eastAsia="zh-CN"/>
        </w:rPr>
      </w:pPr>
      <w:r>
        <w:rPr>
          <w:rFonts w:hint="eastAsia" w:eastAsia="宋体"/>
          <w:lang w:val="en-US" w:eastAsia="zh-CN"/>
        </w:rPr>
        <w:t xml:space="preserve">Alt.2.  </w:t>
      </w:r>
      <w:r>
        <w:rPr>
          <w:rFonts w:ascii="Calibri" w:hAnsi="Calibri" w:cs="Calibri"/>
          <w:position w:val="-12"/>
          <w:sz w:val="22"/>
          <w:szCs w:val="22"/>
        </w:rPr>
        <w:object>
          <v:shape id="_x0000_i1042" o:spt="75" type="#_x0000_t75" style="height:15.55pt;width:23.6pt;" o:ole="t" filled="f" o:preferrelative="t" stroked="f" coordsize="21600,21600">
            <v:path/>
            <v:fill on="f" focussize="0,0"/>
            <v:stroke on="f" joinstyle="miter"/>
            <v:imagedata r:id="rId31" o:title=""/>
            <o:lock v:ext="edit" aspectratio="t"/>
            <w10:wrap type="none"/>
            <w10:anchorlock/>
          </v:shape>
          <o:OLEObject Type="Embed" ProgID="Equation.3" ShapeID="_x0000_i1042" DrawAspect="Content" ObjectID="_1468075742" r:id="rId36">
            <o:LockedField>false</o:LockedField>
          </o:OLEObject>
        </w:object>
      </w:r>
      <w:r>
        <w:rPr>
          <w:rFonts w:hint="eastAsia" w:eastAsia="宋体"/>
          <w:lang w:val="en-US" w:eastAsia="zh-CN"/>
        </w:rPr>
        <w:t xml:space="preserve"> is the total number of cells including all SCS. </w:t>
      </w:r>
      <w:r>
        <w:rPr>
          <w:rFonts w:hint="eastAsia"/>
          <w:iCs/>
          <w:color w:val="000000"/>
          <w:kern w:val="2"/>
          <w:lang w:val="en-US" w:eastAsia="zh-CN"/>
        </w:rPr>
        <w:t xml:space="preserve">For the </w:t>
      </w:r>
      <w:r>
        <w:t xml:space="preserve">configured DL-CCs </w:t>
      </w:r>
      <w:r>
        <w:rPr>
          <w:lang w:val="en-US"/>
        </w:rPr>
        <w:t xml:space="preserve">whose </w:t>
      </w:r>
      <w:r>
        <w:t>scheduling cell</w:t>
      </w:r>
      <w:r>
        <w:rPr>
          <w:rFonts w:hint="eastAsia"/>
          <w:iCs/>
          <w:color w:val="000000"/>
          <w:kern w:val="2"/>
          <w:lang w:val="en-US" w:eastAsia="zh-CN"/>
        </w:rPr>
        <w:t xml:space="preserve"> supporting Rel-16 span monitoring capability, per span capability can firstly be translated to per slot capability, and the translated maximum number of </w:t>
      </w:r>
      <w:r>
        <w:rPr>
          <w:rFonts w:hint="eastAsia" w:eastAsia="宋体"/>
          <w:lang w:val="en-US" w:eastAsia="zh-CN"/>
        </w:rPr>
        <w:t xml:space="preserve">non-overlapped </w:t>
      </w:r>
      <w:r>
        <w:rPr>
          <w:rFonts w:hint="eastAsia"/>
          <w:iCs/>
          <w:color w:val="000000"/>
          <w:kern w:val="2"/>
          <w:lang w:val="en-US" w:eastAsia="zh-CN"/>
        </w:rPr>
        <w:t>CCEs per slot per cell is used for the</w:t>
      </w:r>
      <w:r>
        <w:rPr>
          <w:rFonts w:hint="eastAsia" w:eastAsia="宋体"/>
          <w:lang w:val="en-US" w:eastAsia="zh-CN"/>
        </w:rPr>
        <w:t xml:space="preserve"> cell </w:t>
      </w:r>
      <w:r>
        <w:rPr>
          <w:rFonts w:hint="eastAsia"/>
          <w:iCs/>
          <w:color w:val="000000"/>
          <w:kern w:val="2"/>
          <w:lang w:val="en-US" w:eastAsia="zh-CN"/>
        </w:rPr>
        <w:t>with</w:t>
      </w:r>
      <w:r>
        <w:t xml:space="preserve"> SCS configuration </w:t>
      </w:r>
      <w:r>
        <w:rPr>
          <w:position w:val="-10"/>
        </w:rPr>
        <w:object>
          <v:shape id="_x0000_i1043"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37">
            <o:LockedField>false</o:LockedField>
          </o:OLEObject>
        </w:object>
      </w:r>
      <w:r>
        <w:rPr>
          <w:rFonts w:hint="eastAsia"/>
          <w:iCs/>
          <w:color w:val="000000"/>
          <w:kern w:val="2"/>
          <w:lang w:val="en-US" w:eastAsia="zh-CN"/>
        </w:rPr>
        <w:t xml:space="preserve">. Then </w:t>
      </w:r>
      <w:r>
        <w:rPr>
          <w:rFonts w:hint="eastAsia" w:eastAsia="宋体"/>
          <w:lang w:val="en-US" w:eastAsia="zh-CN"/>
        </w:rPr>
        <w:t xml:space="preserve">the </w:t>
      </w:r>
      <w:r>
        <w:rPr>
          <w:rFonts w:hint="eastAsia"/>
          <w:iCs/>
          <w:color w:val="000000"/>
          <w:kern w:val="2"/>
          <w:lang w:val="en-US" w:eastAsia="zh-CN"/>
        </w:rPr>
        <w:t xml:space="preserve">maximum number of </w:t>
      </w:r>
      <w:r>
        <w:rPr>
          <w:rFonts w:hint="eastAsia" w:eastAsia="宋体"/>
          <w:lang w:val="en-US" w:eastAsia="zh-CN"/>
        </w:rPr>
        <w:t xml:space="preserve">non-overlapped </w:t>
      </w:r>
      <w:r>
        <w:rPr>
          <w:rFonts w:hint="eastAsia"/>
          <w:iCs/>
          <w:color w:val="000000"/>
          <w:kern w:val="2"/>
          <w:lang w:val="en-US" w:eastAsia="zh-CN"/>
        </w:rPr>
        <w:t>CCEs per slot</w:t>
      </w:r>
      <w:r>
        <w:rPr>
          <w:rFonts w:hint="eastAsia" w:eastAsia="宋体"/>
          <w:lang w:val="en-US" w:eastAsia="zh-CN"/>
        </w:rPr>
        <w:t xml:space="preserve"> </w:t>
      </w:r>
      <w:r>
        <w:rPr>
          <w:rFonts w:hint="eastAsia"/>
          <w:iCs/>
          <w:color w:val="000000"/>
          <w:kern w:val="2"/>
          <w:lang w:val="en-US" w:eastAsia="zh-CN"/>
        </w:rPr>
        <w:t>with</w:t>
      </w:r>
      <w:r>
        <w:t xml:space="preserve"> SCS configuration </w:t>
      </w:r>
      <w:r>
        <w:rPr>
          <w:position w:val="-10"/>
        </w:rPr>
        <w:object>
          <v:shape id="_x0000_i1044"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44" DrawAspect="Content" ObjectID="_1468075744" r:id="rId38">
            <o:LockedField>false</o:LockedField>
          </o:OLEObject>
        </w:object>
      </w:r>
      <w:r>
        <w:rPr>
          <w:rFonts w:hint="eastAsia"/>
          <w:iCs/>
          <w:color w:val="000000"/>
          <w:kern w:val="2"/>
          <w:lang w:val="en-US" w:eastAsia="zh-CN"/>
        </w:rPr>
        <w:t xml:space="preserve"> can be determined the same as Rel-15. However, this alternative may need more specification effort on how to translate per span capability to per slot capability.</w:t>
      </w:r>
    </w:p>
    <w:p>
      <w:pPr>
        <w:numPr>
          <w:ilvl w:val="0"/>
          <w:numId w:val="12"/>
        </w:numPr>
        <w:snapToGrid w:val="0"/>
        <w:spacing w:after="120"/>
        <w:ind w:left="840"/>
        <w:rPr>
          <w:iCs/>
          <w:color w:val="000000"/>
          <w:kern w:val="2"/>
          <w:lang w:val="en-US" w:eastAsia="zh-CN"/>
        </w:rPr>
      </w:pPr>
      <w:r>
        <w:rPr>
          <w:rFonts w:hint="eastAsia" w:eastAsia="宋体"/>
          <w:lang w:val="en-US" w:eastAsia="zh-CN"/>
        </w:rPr>
        <w:t xml:space="preserve">Alt.3. </w:t>
      </w:r>
      <w:r>
        <w:rPr>
          <w:rFonts w:ascii="Calibri" w:hAnsi="Calibri" w:cs="Calibri"/>
          <w:position w:val="-12"/>
          <w:sz w:val="22"/>
          <w:szCs w:val="22"/>
        </w:rPr>
        <w:object>
          <v:shape id="_x0000_i1045" o:spt="75" type="#_x0000_t75" style="height:15.55pt;width:23.6pt;" o:ole="t" filled="f" o:preferrelative="t" stroked="f" coordsize="21600,21600">
            <v:path/>
            <v:fill on="f" focussize="0,0"/>
            <v:stroke on="f" joinstyle="miter"/>
            <v:imagedata r:id="rId31" o:title=""/>
            <o:lock v:ext="edit" aspectratio="t"/>
            <w10:wrap type="none"/>
            <w10:anchorlock/>
          </v:shape>
          <o:OLEObject Type="Embed" ProgID="Equation.3" ShapeID="_x0000_i1045" DrawAspect="Content" ObjectID="_1468075745" r:id="rId39">
            <o:LockedField>false</o:LockedField>
          </o:OLEObject>
        </w:object>
      </w:r>
      <w:r>
        <w:rPr>
          <w:rFonts w:hint="eastAsia"/>
          <w:iCs/>
          <w:color w:val="000000"/>
          <w:kern w:val="2"/>
          <w:lang w:val="en-US" w:eastAsia="zh-CN"/>
        </w:rPr>
        <w:t xml:space="preserve"> is divided to </w:t>
      </w:r>
      <w:r>
        <w:rPr>
          <w:rFonts w:ascii="Calibri" w:hAnsi="Calibri" w:cs="Calibri"/>
          <w:position w:val="-12"/>
          <w:sz w:val="22"/>
          <w:szCs w:val="22"/>
        </w:rPr>
        <w:object>
          <v:shape id="_x0000_i1046" o:spt="75" type="#_x0000_t75" style="height:15.55pt;width:33.4pt;" o:ole="t" filled="f" o:preferrelative="t" stroked="f" coordsize="21600,21600">
            <v:path/>
            <v:fill on="f" focussize="0,0"/>
            <v:stroke on="f" joinstyle="miter"/>
            <v:imagedata r:id="rId41" o:title=""/>
            <o:lock v:ext="edit" aspectratio="t"/>
            <w10:wrap type="none"/>
            <w10:anchorlock/>
          </v:shape>
          <o:OLEObject Type="Embed" ProgID="Equation.3" ShapeID="_x0000_i1046" DrawAspect="Content" ObjectID="_1468075746" r:id="rId40">
            <o:LockedField>false</o:LockedField>
          </o:OLEObject>
        </w:object>
      </w:r>
      <w:r>
        <w:rPr>
          <w:rFonts w:hint="eastAsia"/>
          <w:iCs/>
          <w:color w:val="000000"/>
          <w:kern w:val="2"/>
          <w:lang w:val="en-US" w:eastAsia="zh-CN"/>
        </w:rPr>
        <w:t xml:space="preserve"> and </w:t>
      </w:r>
      <w:r>
        <w:rPr>
          <w:rFonts w:ascii="Calibri" w:hAnsi="Calibri" w:cs="Calibri"/>
          <w:position w:val="-12"/>
          <w:sz w:val="22"/>
          <w:szCs w:val="22"/>
        </w:rPr>
        <w:object>
          <v:shape id="_x0000_i1047" o:spt="75" type="#_x0000_t75" style="height:15.55pt;width:35.7pt;" o:ole="t" filled="f" o:preferrelative="t" stroked="f" coordsize="21600,21600">
            <v:path/>
            <v:fill on="f" focussize="0,0"/>
            <v:stroke on="f" joinstyle="miter"/>
            <v:imagedata r:id="rId43" o:title=""/>
            <o:lock v:ext="edit" aspectratio="t"/>
            <w10:wrap type="none"/>
            <w10:anchorlock/>
          </v:shape>
          <o:OLEObject Type="Embed" ProgID="Equation.3" ShapeID="_x0000_i1047" DrawAspect="Content" ObjectID="_1468075747" r:id="rId42">
            <o:LockedField>false</o:LockedField>
          </o:OLEObject>
        </w:object>
      </w:r>
      <w:r>
        <w:rPr>
          <w:rFonts w:hint="eastAsia" w:ascii="Calibri" w:hAnsi="Calibri" w:eastAsia="宋体" w:cs="Calibri"/>
          <w:position w:val="-12"/>
          <w:sz w:val="22"/>
          <w:szCs w:val="22"/>
          <w:lang w:val="en-US" w:eastAsia="zh-CN"/>
        </w:rPr>
        <w:t xml:space="preserve"> </w:t>
      </w:r>
      <w:r>
        <w:rPr>
          <w:rFonts w:hint="eastAsia"/>
          <w:iCs/>
          <w:color w:val="000000"/>
          <w:kern w:val="2"/>
          <w:lang w:val="en-US" w:eastAsia="zh-CN"/>
        </w:rPr>
        <w:t xml:space="preserve">, representing the total number of cells </w:t>
      </w:r>
      <w:r>
        <w:rPr>
          <w:lang w:val="en-US"/>
        </w:rPr>
        <w:t xml:space="preserve">whose </w:t>
      </w:r>
      <w:r>
        <w:t>scheduling cell</w:t>
      </w:r>
      <w:r>
        <w:rPr>
          <w:rFonts w:hint="eastAsia"/>
          <w:iCs/>
          <w:color w:val="000000"/>
          <w:kern w:val="2"/>
          <w:lang w:val="en-US" w:eastAsia="zh-CN"/>
        </w:rPr>
        <w:t xml:space="preserve"> is based on Rel-15 slot capability and is based on Rel-16 span capability respectively. Then, </w:t>
      </w:r>
      <w:r>
        <w:rPr>
          <w:rFonts w:hint="eastAsia" w:eastAsia="宋体"/>
          <w:lang w:val="en-US" w:eastAsia="zh-CN"/>
        </w:rPr>
        <w:t xml:space="preserve">the </w:t>
      </w:r>
      <w:r>
        <w:rPr>
          <w:rFonts w:hint="eastAsia"/>
          <w:iCs/>
          <w:color w:val="000000"/>
          <w:kern w:val="2"/>
          <w:lang w:val="en-US" w:eastAsia="zh-CN"/>
        </w:rPr>
        <w:t xml:space="preserve">maximum number of </w:t>
      </w:r>
      <w:r>
        <w:rPr>
          <w:rFonts w:hint="eastAsia" w:eastAsia="宋体"/>
          <w:lang w:val="en-US" w:eastAsia="zh-CN"/>
        </w:rPr>
        <w:t xml:space="preserve">non-overlapped </w:t>
      </w:r>
      <w:r>
        <w:rPr>
          <w:rFonts w:hint="eastAsia"/>
          <w:iCs/>
          <w:color w:val="000000"/>
          <w:kern w:val="2"/>
          <w:lang w:val="en-US" w:eastAsia="zh-CN"/>
        </w:rPr>
        <w:t>CCEs per slot</w:t>
      </w:r>
      <w:r>
        <w:rPr>
          <w:rFonts w:hint="eastAsia" w:eastAsia="宋体"/>
          <w:lang w:val="en-US" w:eastAsia="zh-CN"/>
        </w:rPr>
        <w:t xml:space="preserve"> </w:t>
      </w:r>
      <w:r>
        <w:rPr>
          <w:rFonts w:hint="eastAsia"/>
          <w:iCs/>
          <w:color w:val="000000"/>
          <w:kern w:val="2"/>
          <w:lang w:val="en-US" w:eastAsia="zh-CN"/>
        </w:rPr>
        <w:t>with</w:t>
      </w:r>
      <w:r>
        <w:t xml:space="preserve"> SCS configuration </w:t>
      </w:r>
      <w:r>
        <w:rPr>
          <w:position w:val="-10"/>
        </w:rPr>
        <w:object>
          <v:shape id="_x0000_i1048"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44">
            <o:LockedField>false</o:LockedField>
          </o:OLEObject>
        </w:object>
      </w:r>
      <w:r>
        <w:rPr>
          <w:rFonts w:hint="eastAsia"/>
          <w:iCs/>
          <w:color w:val="000000"/>
          <w:kern w:val="2"/>
          <w:lang w:val="en-US" w:eastAsia="zh-CN"/>
        </w:rPr>
        <w:t xml:space="preserve"> and </w:t>
      </w:r>
      <w:r>
        <w:rPr>
          <w:rFonts w:hint="eastAsia" w:eastAsia="宋体"/>
          <w:lang w:val="en-US" w:eastAsia="zh-CN"/>
        </w:rPr>
        <w:t xml:space="preserve">the </w:t>
      </w:r>
      <w:r>
        <w:rPr>
          <w:rFonts w:hint="eastAsia"/>
          <w:iCs/>
          <w:color w:val="000000"/>
          <w:kern w:val="2"/>
          <w:lang w:val="en-US" w:eastAsia="zh-CN"/>
        </w:rPr>
        <w:t xml:space="preserve">maximum number of </w:t>
      </w:r>
      <w:r>
        <w:rPr>
          <w:rFonts w:hint="eastAsia" w:eastAsia="宋体"/>
          <w:lang w:val="en-US" w:eastAsia="zh-CN"/>
        </w:rPr>
        <w:t xml:space="preserve">non-overlapped </w:t>
      </w:r>
      <w:r>
        <w:rPr>
          <w:rFonts w:hint="eastAsia"/>
          <w:iCs/>
          <w:color w:val="000000"/>
          <w:kern w:val="2"/>
          <w:lang w:val="en-US" w:eastAsia="zh-CN"/>
        </w:rPr>
        <w:t>CCEs per span</w:t>
      </w:r>
      <w:r>
        <w:rPr>
          <w:rFonts w:hint="eastAsia" w:eastAsia="宋体"/>
          <w:lang w:val="en-US" w:eastAsia="zh-CN"/>
        </w:rPr>
        <w:t xml:space="preserve"> </w:t>
      </w:r>
      <w:r>
        <w:rPr>
          <w:rFonts w:hint="eastAsia"/>
          <w:iCs/>
          <w:color w:val="000000"/>
          <w:kern w:val="2"/>
          <w:lang w:val="en-US" w:eastAsia="zh-CN"/>
        </w:rPr>
        <w:t>with</w:t>
      </w:r>
      <w:r>
        <w:t xml:space="preserve"> SCS configuration </w:t>
      </w:r>
      <w:r>
        <w:rPr>
          <w:position w:val="-10"/>
        </w:rPr>
        <w:object>
          <v:shape id="_x0000_i1049"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49" DrawAspect="Content" ObjectID="_1468075749" r:id="rId45">
            <o:LockedField>false</o:LockedField>
          </o:OLEObject>
        </w:object>
      </w:r>
      <w:r>
        <w:rPr>
          <w:rFonts w:hint="eastAsia"/>
          <w:iCs/>
          <w:color w:val="000000"/>
          <w:kern w:val="2"/>
          <w:lang w:val="en-US" w:eastAsia="zh-CN"/>
        </w:rPr>
        <w:t xml:space="preserve"> are calculated separately. </w:t>
      </w:r>
    </w:p>
    <w:p>
      <w:pPr>
        <w:snapToGrid w:val="0"/>
        <w:spacing w:after="120"/>
        <w:rPr>
          <w:rFonts w:eastAsia="宋体"/>
          <w:iCs/>
          <w:lang w:val="en-US" w:eastAsia="zh-CN"/>
        </w:rPr>
      </w:pPr>
      <w:r>
        <w:rPr>
          <w:rFonts w:hint="eastAsia" w:eastAsia="宋体"/>
          <w:iCs/>
          <w:lang w:val="en-US" w:eastAsia="zh-CN"/>
        </w:rPr>
        <w:t xml:space="preserve">In our views, Alt.1 is slightly preferred because it is simple and per span scheduling flexibility can be achieved. </w:t>
      </w:r>
    </w:p>
    <w:p>
      <w:pPr>
        <w:numPr>
          <w:ilvl w:val="255"/>
          <w:numId w:val="0"/>
        </w:numPr>
        <w:snapToGrid w:val="0"/>
        <w:spacing w:after="0"/>
        <w:rPr>
          <w:rFonts w:eastAsia="宋体"/>
          <w:i/>
          <w:lang w:val="en-US" w:eastAsia="zh-CN"/>
        </w:rPr>
      </w:pPr>
      <w:r>
        <w:rPr>
          <w:rFonts w:hint="eastAsia" w:eastAsiaTheme="minorEastAsia"/>
          <w:b/>
          <w:bCs/>
          <w:i/>
          <w:iCs/>
          <w:lang w:val="en-US" w:eastAsia="zh-CN"/>
        </w:rPr>
        <w:t xml:space="preserve">Proposal 15: </w:t>
      </w:r>
      <w:r>
        <w:rPr>
          <w:rFonts w:hint="eastAsia"/>
          <w:i/>
          <w:color w:val="000000"/>
          <w:kern w:val="2"/>
          <w:lang w:val="en-US" w:eastAsia="zh-CN"/>
        </w:rPr>
        <w:t>The maximum number of non-overlapped CCEs per span</w:t>
      </w:r>
      <w:r>
        <w:rPr>
          <w:rFonts w:hint="eastAsia" w:eastAsia="宋体"/>
          <w:i/>
          <w:lang w:val="en-US" w:eastAsia="zh-CN"/>
        </w:rPr>
        <w:t xml:space="preserve"> </w:t>
      </w:r>
      <w:r>
        <w:rPr>
          <w:rFonts w:hint="eastAsia"/>
          <w:i/>
          <w:color w:val="000000"/>
          <w:kern w:val="2"/>
          <w:lang w:val="en-US" w:eastAsia="zh-CN"/>
        </w:rPr>
        <w:t>with</w:t>
      </w:r>
      <w:r>
        <w:rPr>
          <w:i/>
        </w:rPr>
        <w:t xml:space="preserve"> SCS configuration </w:t>
      </w:r>
      <w:r>
        <w:rPr>
          <w:i/>
          <w:position w:val="-10"/>
        </w:rPr>
        <w:object>
          <v:shape id="_x0000_i1050"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46">
            <o:LockedField>false</o:LockedField>
          </o:OLEObject>
        </w:object>
      </w:r>
      <w:r>
        <w:rPr>
          <w:rFonts w:hint="eastAsia"/>
          <w:i/>
          <w:color w:val="000000"/>
          <w:kern w:val="2"/>
          <w:lang w:val="en-US" w:eastAsia="zh-CN"/>
        </w:rPr>
        <w:t xml:space="preserve"> can be determined by </w:t>
      </w:r>
      <w:r>
        <w:rPr>
          <w:rFonts w:ascii="Calibri" w:hAnsi="Calibri" w:cs="Calibri"/>
          <w:i/>
          <w:position w:val="-32"/>
        </w:rPr>
        <w:object>
          <v:shape id="_x0000_i1051" o:spt="75" type="#_x0000_t75" style="height:31.1pt;width:233.85pt;" o:ole="t" filled="f" o:preferrelative="t" stroked="f" coordsize="21600,21600">
            <v:path/>
            <v:fill on="f" focussize="0,0"/>
            <v:stroke on="f" joinstyle="miter"/>
            <v:imagedata r:id="rId48" o:title=""/>
            <o:lock v:ext="edit" aspectratio="t"/>
            <w10:wrap type="none"/>
            <w10:anchorlock/>
          </v:shape>
          <o:OLEObject Type="Embed" ProgID="Equation.3" ShapeID="_x0000_i1051" DrawAspect="Content" ObjectID="_1468075751" r:id="rId47">
            <o:LockedField>false</o:LockedField>
          </o:OLEObject>
        </w:object>
      </w:r>
      <w:r>
        <w:rPr>
          <w:rFonts w:hint="eastAsia" w:eastAsia="宋体"/>
          <w:i/>
          <w:lang w:val="en-US" w:eastAsia="zh-CN"/>
        </w:rPr>
        <w:t xml:space="preserve">. </w:t>
      </w:r>
    </w:p>
    <w:p>
      <w:pPr>
        <w:pStyle w:val="106"/>
        <w:numPr>
          <w:ilvl w:val="0"/>
          <w:numId w:val="2"/>
        </w:numPr>
        <w:snapToGrid w:val="0"/>
        <w:spacing w:after="0"/>
        <w:ind w:left="726" w:hanging="363"/>
        <w:textAlignment w:val="center"/>
        <w:rPr>
          <w:i/>
          <w:iCs/>
          <w:color w:val="000000"/>
          <w:kern w:val="2"/>
          <w:lang w:val="en-US" w:eastAsia="zh-CN"/>
        </w:rPr>
      </w:pPr>
      <w:r>
        <w:rPr>
          <w:rFonts w:hint="eastAsia"/>
          <w:i/>
          <w:iCs/>
          <w:color w:val="000000"/>
          <w:kern w:val="2"/>
          <w:lang w:val="en-US" w:eastAsia="zh-CN"/>
        </w:rPr>
        <w:drawing>
          <wp:inline distT="0" distB="0" distL="114300" distR="114300">
            <wp:extent cx="298450" cy="196215"/>
            <wp:effectExtent l="0" t="0" r="6350" b="13970"/>
            <wp:docPr id="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49"/>
                    <a:stretch>
                      <a:fillRect/>
                    </a:stretch>
                  </pic:blipFill>
                  <pic:spPr>
                    <a:xfrm>
                      <a:off x="0" y="0"/>
                      <a:ext cx="298450" cy="196215"/>
                    </a:xfrm>
                    <a:prstGeom prst="rect">
                      <a:avLst/>
                    </a:prstGeom>
                    <a:noFill/>
                    <a:ln>
                      <a:noFill/>
                    </a:ln>
                  </pic:spPr>
                </pic:pic>
              </a:graphicData>
            </a:graphic>
          </wp:inline>
        </w:drawing>
      </w:r>
      <w:r>
        <w:rPr>
          <w:rFonts w:hint="eastAsia"/>
          <w:i/>
          <w:iCs/>
          <w:color w:val="000000"/>
          <w:kern w:val="2"/>
          <w:lang w:val="en-US" w:eastAsia="zh-CN"/>
        </w:rPr>
        <w:t xml:space="preserve"> is the total number of cells including all SCS. </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 xml:space="preserve">For the configured DL-CCs whose scheduling cell not supporting Rel-16 span monitoring capability, they can be regard as a special span with slot length, and </w:t>
      </w:r>
      <w:r>
        <w:rPr>
          <w:rFonts w:ascii="Calibri" w:hAnsi="Calibri" w:cs="Calibri"/>
          <w:position w:val="-12"/>
          <w:sz w:val="22"/>
          <w:szCs w:val="22"/>
        </w:rPr>
        <w:object>
          <v:shape id="_x0000_i1052" o:spt="75" type="#_x0000_t75" style="height:19pt;width:63.35pt;" o:ole="t" filled="f" o:preferrelative="t" stroked="f" coordsize="21600,21600">
            <v:path/>
            <v:fill on="f" focussize="0,0"/>
            <v:stroke on="f" joinstyle="miter"/>
            <v:imagedata r:id="rId22" o:title=""/>
            <o:lock v:ext="edit" aspectratio="t"/>
            <w10:wrap type="none"/>
            <w10:anchorlock/>
          </v:shape>
          <o:OLEObject Type="Embed" ProgID="Equation.3" ShapeID="_x0000_i1052" DrawAspect="Content" ObjectID="_1468075752" r:id="rId50">
            <o:LockedField>false</o:LockedField>
          </o:OLEObject>
        </w:object>
      </w:r>
      <w:r>
        <w:rPr>
          <w:rFonts w:hint="eastAsia"/>
          <w:i/>
          <w:iCs/>
          <w:color w:val="000000"/>
          <w:kern w:val="2"/>
          <w:lang w:val="en-US" w:eastAsia="zh-CN"/>
        </w:rPr>
        <w:t>equals to</w:t>
      </w:r>
      <w:r>
        <w:rPr>
          <w:rFonts w:hint="eastAsia" w:eastAsia="宋体"/>
          <w:lang w:val="en-US" w:eastAsia="zh-CN"/>
        </w:rPr>
        <w:t xml:space="preserve"> </w:t>
      </w:r>
      <w:r>
        <w:rPr>
          <w:rFonts w:ascii="Calibri" w:hAnsi="Calibri" w:cs="Calibri"/>
          <w:position w:val="-12"/>
          <w:sz w:val="22"/>
          <w:szCs w:val="22"/>
        </w:rPr>
        <w:object>
          <v:shape id="_x0000_i1053" o:spt="75" type="#_x0000_t75" style="height:19pt;width:43.2pt;" o:ole="t" filled="f" o:preferrelative="t" stroked="f" coordsize="21600,21600">
            <v:path/>
            <v:fill on="f" focussize="0,0"/>
            <v:stroke on="f" joinstyle="miter"/>
            <v:imagedata r:id="rId52" o:title=""/>
            <o:lock v:ext="edit" aspectratio="t"/>
            <w10:wrap type="none"/>
            <w10:anchorlock/>
          </v:shape>
          <o:OLEObject Type="Embed" ProgID="Equation.3" ShapeID="_x0000_i1053" DrawAspect="Content" ObjectID="_1468075753" r:id="rId51">
            <o:LockedField>false</o:LockedField>
          </o:OLEObject>
        </w:object>
      </w:r>
      <w:r>
        <w:rPr>
          <w:rFonts w:hint="eastAsia"/>
          <w:i/>
          <w:iCs/>
          <w:color w:val="000000"/>
          <w:kern w:val="2"/>
          <w:lang w:val="en-US" w:eastAsia="zh-CN"/>
        </w:rPr>
        <w:t xml:space="preserve">. </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Dropping rules for Rel-16</w:t>
      </w:r>
    </w:p>
    <w:p>
      <w:pPr>
        <w:snapToGrid w:val="0"/>
        <w:rPr>
          <w:lang w:val="en-US" w:eastAsia="zh-CN"/>
        </w:rPr>
      </w:pPr>
      <w:r>
        <w:rPr>
          <w:rFonts w:hint="eastAsia"/>
          <w:lang w:val="en-US" w:eastAsia="zh-CN"/>
        </w:rPr>
        <w:t xml:space="preserve">If the maximum number of non-overlapped CCEs (or also including the maximum number of BDs) per span are introduced in Rel-16, then the dropping rules defined in Rel-15 should be reconsidered. As shown in Figure 3, if we reuse the dropping rules defined in Rel-15 without any change, </w:t>
      </w:r>
      <w:r>
        <w:rPr>
          <w:lang w:val="en-US" w:eastAsia="zh-CN"/>
        </w:rPr>
        <w:t xml:space="preserve">then all the candidates in USS3 will be dropped even assuming the maximum number of non-overlapped CCEs per slot is 112 in case of SCS=15KHz. </w:t>
      </w:r>
    </w:p>
    <w:p>
      <w:pPr>
        <w:snapToGrid w:val="0"/>
        <w:rPr>
          <w:rFonts w:eastAsiaTheme="minorEastAsia"/>
          <w:lang w:val="en-US" w:eastAsia="zh-CN"/>
        </w:rPr>
      </w:pPr>
      <w:r>
        <w:rPr>
          <w:rFonts w:hint="eastAsia"/>
          <w:lang w:val="en-US" w:eastAsia="zh-CN"/>
        </w:rPr>
        <w:t xml:space="preserve">A potential way is </w:t>
      </w:r>
      <w:r>
        <w:rPr>
          <w:lang w:val="en-US" w:eastAsia="zh-CN"/>
        </w:rPr>
        <w:t xml:space="preserve">to </w:t>
      </w:r>
      <w:r>
        <w:rPr>
          <w:rFonts w:hint="eastAsia"/>
          <w:lang w:val="en-US" w:eastAsia="zh-CN"/>
        </w:rPr>
        <w:t xml:space="preserve">reuse the dropping rules defined in Rel-15 </w:t>
      </w:r>
      <w:r>
        <w:rPr>
          <w:lang w:val="en-US" w:eastAsia="zh-CN"/>
        </w:rPr>
        <w:t xml:space="preserve">by applying </w:t>
      </w:r>
      <w:r>
        <w:rPr>
          <w:rFonts w:hint="eastAsia"/>
          <w:lang w:val="en-US" w:eastAsia="zh-CN"/>
        </w:rPr>
        <w:t xml:space="preserve">the </w:t>
      </w:r>
      <w:r>
        <w:rPr>
          <w:rFonts w:eastAsiaTheme="minorEastAsia"/>
        </w:rPr>
        <w:t>pseudo-code</w:t>
      </w:r>
      <w:r>
        <w:rPr>
          <w:rFonts w:hint="eastAsia" w:eastAsiaTheme="minorEastAsia"/>
          <w:lang w:val="en-US" w:eastAsia="zh-CN"/>
        </w:rPr>
        <w:t xml:space="preserve"> </w:t>
      </w:r>
      <w:r>
        <w:rPr>
          <w:rFonts w:eastAsiaTheme="minorEastAsia"/>
          <w:lang w:val="en-US" w:eastAsia="zh-CN"/>
        </w:rPr>
        <w:t xml:space="preserve">of handling PDCCH overbooking </w:t>
      </w:r>
      <w:r>
        <w:rPr>
          <w:rFonts w:hint="eastAsia" w:eastAsiaTheme="minorEastAsia"/>
          <w:lang w:val="en-US" w:eastAsia="zh-CN"/>
        </w:rPr>
        <w:t xml:space="preserve">per span instead of per slot. Then the candidates in USS3 </w:t>
      </w:r>
      <w:r>
        <w:rPr>
          <w:rFonts w:eastAsiaTheme="minorEastAsia"/>
          <w:lang w:val="en-US" w:eastAsia="zh-CN"/>
        </w:rPr>
        <w:t>may</w:t>
      </w:r>
      <w:r>
        <w:rPr>
          <w:rFonts w:hint="eastAsia" w:eastAsiaTheme="minorEastAsia"/>
          <w:lang w:val="en-US" w:eastAsia="zh-CN"/>
        </w:rPr>
        <w:t xml:space="preserve"> not be dropped in some spans </w:t>
      </w:r>
      <w:r>
        <w:rPr>
          <w:rFonts w:eastAsiaTheme="minorEastAsia"/>
          <w:lang w:val="en-US" w:eastAsia="zh-CN"/>
        </w:rPr>
        <w:t>depending</w:t>
      </w:r>
      <w:r>
        <w:rPr>
          <w:rFonts w:hint="eastAsia" w:eastAsiaTheme="minorEastAsia"/>
          <w:lang w:val="en-US" w:eastAsia="zh-CN"/>
        </w:rPr>
        <w:t xml:space="preserve"> </w:t>
      </w:r>
      <w:r>
        <w:rPr>
          <w:rFonts w:eastAsiaTheme="minorEastAsia"/>
          <w:lang w:val="en-US" w:eastAsia="zh-CN"/>
        </w:rPr>
        <w:t xml:space="preserve">on </w:t>
      </w:r>
      <w:r>
        <w:rPr>
          <w:rFonts w:hint="eastAsia"/>
          <w:lang w:val="en-US" w:eastAsia="zh-CN"/>
        </w:rPr>
        <w:t>the maximum number of non-overlapped CCEs</w:t>
      </w:r>
      <w:r>
        <w:rPr>
          <w:rFonts w:hint="eastAsia" w:eastAsiaTheme="minorEastAsia"/>
          <w:lang w:val="en-US" w:eastAsia="zh-CN"/>
        </w:rPr>
        <w:t xml:space="preserve"> of each span. </w:t>
      </w:r>
      <w:r>
        <w:rPr>
          <w:rFonts w:eastAsiaTheme="minorEastAsia"/>
          <w:lang w:val="en-US" w:eastAsia="zh-CN"/>
        </w:rPr>
        <w:t>Further optim</w:t>
      </w:r>
      <w:r>
        <w:rPr>
          <w:rFonts w:hint="eastAsia" w:eastAsiaTheme="minorEastAsia"/>
          <w:lang w:val="en-US" w:eastAsia="zh-CN"/>
        </w:rPr>
        <w:t>i</w:t>
      </w:r>
      <w:r>
        <w:rPr>
          <w:rFonts w:eastAsiaTheme="minorEastAsia"/>
          <w:lang w:val="en-US" w:eastAsia="zh-CN"/>
        </w:rPr>
        <w:t>zation</w:t>
      </w:r>
      <w:r>
        <w:rPr>
          <w:rFonts w:hint="eastAsia" w:eastAsiaTheme="minorEastAsia"/>
          <w:lang w:val="en-US" w:eastAsia="zh-CN"/>
        </w:rPr>
        <w:t xml:space="preserve"> can be considered to avoid no candidates in one span or </w:t>
      </w:r>
      <w:r>
        <w:rPr>
          <w:rFonts w:eastAsiaTheme="minorEastAsia"/>
          <w:lang w:val="en-US" w:eastAsia="zh-CN"/>
        </w:rPr>
        <w:t xml:space="preserve">to keep as many </w:t>
      </w:r>
      <w:r>
        <w:rPr>
          <w:rFonts w:hint="eastAsia" w:eastAsiaTheme="minorEastAsia"/>
          <w:lang w:val="en-US" w:eastAsia="zh-CN"/>
        </w:rPr>
        <w:t>candidates</w:t>
      </w:r>
      <w:r>
        <w:rPr>
          <w:rFonts w:eastAsiaTheme="minorEastAsia"/>
          <w:lang w:val="en-US" w:eastAsia="zh-CN"/>
        </w:rPr>
        <w:t xml:space="preserve"> as possible</w:t>
      </w:r>
      <w:r>
        <w:rPr>
          <w:rFonts w:hint="eastAsia" w:eastAsiaTheme="minorEastAsia"/>
          <w:lang w:val="en-US" w:eastAsia="zh-CN"/>
        </w:rPr>
        <w:t xml:space="preserve"> in one span, such as dropping with candidate granularity. </w:t>
      </w:r>
    </w:p>
    <w:p>
      <w:pPr>
        <w:snapToGrid w:val="0"/>
        <w:jc w:val="center"/>
      </w:pPr>
      <w:r>
        <w:rPr>
          <w:lang w:val="en-US" w:eastAsia="zh-CN"/>
        </w:rPr>
        <w:drawing>
          <wp:inline distT="0" distB="0" distL="114300" distR="114300">
            <wp:extent cx="5303520" cy="703580"/>
            <wp:effectExtent l="0" t="0" r="11430" b="1270"/>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53"/>
                    <a:stretch>
                      <a:fillRect/>
                    </a:stretch>
                  </pic:blipFill>
                  <pic:spPr>
                    <a:xfrm>
                      <a:off x="0" y="0"/>
                      <a:ext cx="5303520" cy="703580"/>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Figure 3: An example of span pattern</w:t>
      </w:r>
    </w:p>
    <w:p>
      <w:pPr>
        <w:snapToGrid w:val="0"/>
        <w:rPr>
          <w:rFonts w:eastAsiaTheme="minorEastAsia"/>
          <w:i/>
          <w:iCs/>
          <w:lang w:val="en-US" w:eastAsia="zh-CN"/>
        </w:rPr>
      </w:pPr>
      <w:r>
        <w:rPr>
          <w:rFonts w:hint="eastAsia" w:eastAsiaTheme="minorEastAsia"/>
          <w:b/>
          <w:bCs/>
          <w:i/>
          <w:iCs/>
          <w:lang w:val="en-US" w:eastAsia="zh-CN"/>
        </w:rPr>
        <w:t xml:space="preserve">Proposal 16: </w:t>
      </w:r>
      <w:r>
        <w:rPr>
          <w:rFonts w:hint="eastAsia" w:eastAsiaTheme="minor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hint="eastAsia" w:eastAsiaTheme="minorEastAsia"/>
          <w:i/>
          <w:iCs/>
          <w:lang w:val="en-US" w:eastAsia="zh-CN"/>
        </w:rPr>
        <w:t xml:space="preserve"> per span instead of per slot. Dropping with candidate granularity can be considered.</w:t>
      </w:r>
    </w:p>
    <w:p>
      <w:pPr>
        <w:pStyle w:val="2"/>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proposals:</w:t>
      </w:r>
    </w:p>
    <w:p>
      <w:pPr>
        <w:snapToGrid w:val="0"/>
        <w:spacing w:afterLines="50"/>
        <w:rPr>
          <w:rFonts w:eastAsia="宋体"/>
          <w:b/>
          <w:i/>
          <w:sz w:val="21"/>
          <w:szCs w:val="22"/>
          <w:lang w:val="en-US" w:eastAsia="zh-CN"/>
        </w:rPr>
      </w:pPr>
      <w:r>
        <w:rPr>
          <w:rFonts w:hint="eastAsia" w:eastAsia="宋体"/>
          <w:b/>
          <w:i/>
          <w:sz w:val="21"/>
          <w:szCs w:val="22"/>
          <w:lang w:eastAsia="zh-CN"/>
        </w:rPr>
        <w:t xml:space="preserve">Proposal </w:t>
      </w:r>
      <w:r>
        <w:rPr>
          <w:rFonts w:hint="eastAsia" w:eastAsia="宋体"/>
          <w:b/>
          <w:i/>
          <w:sz w:val="21"/>
          <w:szCs w:val="22"/>
          <w:lang w:val="en-US" w:eastAsia="zh-CN"/>
        </w:rPr>
        <w:t>1</w:t>
      </w:r>
      <w:r>
        <w:rPr>
          <w:rFonts w:hint="eastAsia" w:eastAsia="宋体"/>
          <w:b/>
          <w:i/>
          <w:sz w:val="21"/>
          <w:szCs w:val="22"/>
          <w:lang w:eastAsia="zh-CN"/>
        </w:rPr>
        <w:t xml:space="preserve">: </w:t>
      </w:r>
      <w:r>
        <w:rPr>
          <w:rFonts w:hint="eastAsia"/>
          <w:i/>
          <w:color w:val="000000"/>
          <w:kern w:val="2"/>
          <w:lang w:val="en-US" w:eastAsia="zh-CN"/>
        </w:rPr>
        <w:t xml:space="preserve">The agreed </w:t>
      </w:r>
      <w:r>
        <w:rPr>
          <w:i/>
          <w:color w:val="000000"/>
          <w:kern w:val="2"/>
          <w:lang w:eastAsia="zh-CN"/>
        </w:rPr>
        <w:t>scheduling</w:t>
      </w:r>
      <w:r>
        <w:rPr>
          <w:rFonts w:hint="eastAsia"/>
          <w:i/>
          <w:color w:val="000000"/>
          <w:kern w:val="2"/>
          <w:lang w:eastAsia="zh-CN"/>
        </w:rPr>
        <w:t xml:space="preserve"> </w:t>
      </w:r>
      <w:r>
        <w:rPr>
          <w:i/>
          <w:color w:val="000000"/>
          <w:kern w:val="2"/>
          <w:lang w:eastAsia="zh-CN"/>
        </w:rPr>
        <w:t>granularity</w:t>
      </w:r>
      <w:r>
        <w:rPr>
          <w:rFonts w:hint="eastAsia"/>
          <w:i/>
          <w:color w:val="000000"/>
          <w:kern w:val="2"/>
          <w:lang w:val="en-US" w:eastAsia="zh-CN"/>
        </w:rPr>
        <w:t xml:space="preserve"> </w:t>
      </w:r>
      <w:r>
        <w:rPr>
          <w:i/>
          <w:color w:val="000000"/>
          <w:kern w:val="2"/>
          <w:lang w:val="en-US" w:eastAsia="zh-CN"/>
        </w:rPr>
        <w:t>(i.e.,</w:t>
      </w:r>
      <w:r>
        <w:rPr>
          <w:rFonts w:hint="eastAsia" w:eastAsia="等线"/>
          <w:lang w:val="en-US" w:eastAsia="zh-CN"/>
        </w:rPr>
        <w:t xml:space="preserve"> {</w:t>
      </w:r>
      <w:r>
        <w:rPr>
          <w:i/>
          <w:color w:val="000000"/>
          <w:kern w:val="2"/>
          <w:lang w:val="en-US" w:eastAsia="zh-CN"/>
        </w:rPr>
        <w:t xml:space="preserve">2, 4, 8, 16}) </w:t>
      </w:r>
      <w:r>
        <w:rPr>
          <w:rFonts w:hint="eastAsia" w:eastAsia="等线"/>
          <w:i/>
          <w:lang w:val="en-US" w:eastAsia="zh-CN"/>
        </w:rPr>
        <w:t xml:space="preserve">for FDRA type 1 is sufficient and no need </w:t>
      </w:r>
      <w:r>
        <w:rPr>
          <w:rFonts w:eastAsia="等线"/>
          <w:i/>
          <w:lang w:val="en-US" w:eastAsia="zh-CN"/>
        </w:rPr>
        <w:t>to introduce</w:t>
      </w:r>
      <w:r>
        <w:rPr>
          <w:rFonts w:hint="eastAsia" w:eastAsia="等线"/>
          <w:i/>
          <w:lang w:val="en-US" w:eastAsia="zh-CN"/>
        </w:rPr>
        <w:t xml:space="preserve"> other values</w:t>
      </w:r>
      <w:r>
        <w:rPr>
          <w:rFonts w:hint="eastAsia" w:eastAsia="宋体"/>
          <w:bCs/>
          <w:i/>
          <w:iCs/>
          <w:lang w:val="en-US" w:eastAsia="zh-CN"/>
        </w:rPr>
        <w:t>.</w:t>
      </w:r>
    </w:p>
    <w:p>
      <w:pPr>
        <w:snapToGrid w:val="0"/>
        <w:spacing w:afterLines="50"/>
        <w:rPr>
          <w:rFonts w:hint="eastAsia" w:eastAsia="等线"/>
          <w:i/>
          <w:iCs/>
          <w:lang w:val="en-US" w:eastAsia="zh-CN"/>
        </w:rPr>
      </w:pPr>
      <w:r>
        <w:rPr>
          <w:rFonts w:hint="eastAsia" w:eastAsia="宋体"/>
          <w:b/>
          <w:i/>
          <w:lang w:eastAsia="zh-CN"/>
        </w:rPr>
        <w:t xml:space="preserve">Proposal </w:t>
      </w:r>
      <w:r>
        <w:rPr>
          <w:rFonts w:hint="eastAsia" w:eastAsia="宋体"/>
          <w:b/>
          <w:i/>
          <w:lang w:val="en-US" w:eastAsia="zh-CN"/>
        </w:rPr>
        <w:t>2</w:t>
      </w:r>
      <w:r>
        <w:rPr>
          <w:rFonts w:hint="eastAsia" w:eastAsia="宋体"/>
          <w:b/>
          <w:i/>
          <w:lang w:eastAsia="zh-CN"/>
        </w:rPr>
        <w:t xml:space="preserve">: </w:t>
      </w:r>
      <w:r>
        <w:rPr>
          <w:rFonts w:hint="eastAsia"/>
          <w:i/>
          <w:color w:val="000000"/>
          <w:kern w:val="2"/>
          <w:lang w:val="en-US" w:eastAsia="zh-CN"/>
        </w:rPr>
        <w:t>There is no need to restrict the TDRA entries only with K0=0 for DCI format 1_2.</w:t>
      </w:r>
      <w:r>
        <w:rPr>
          <w:rFonts w:hint="eastAsia" w:eastAsia="等线"/>
          <w:i/>
          <w:iCs/>
          <w:lang w:val="en-US" w:eastAsia="zh-CN"/>
        </w:rPr>
        <w:t xml:space="preserve"> </w:t>
      </w:r>
    </w:p>
    <w:p>
      <w:pPr>
        <w:widowControl w:val="0"/>
        <w:snapToGrid w:val="0"/>
        <w:spacing w:before="181" w:beforeLines="50" w:after="60"/>
        <w:rPr>
          <w:i/>
          <w:iCs/>
          <w:color w:val="000000"/>
          <w:kern w:val="2"/>
          <w:lang w:eastAsia="zh-CN"/>
        </w:rPr>
      </w:pPr>
      <w:r>
        <w:rPr>
          <w:rFonts w:hint="eastAsia" w:eastAsia="宋体"/>
          <w:b/>
          <w:i/>
          <w:sz w:val="20"/>
          <w:szCs w:val="20"/>
          <w:lang w:eastAsia="zh-CN"/>
        </w:rPr>
        <w:t xml:space="preserve">Proposal </w:t>
      </w:r>
      <w:r>
        <w:rPr>
          <w:rFonts w:hint="eastAsia" w:eastAsia="宋体"/>
          <w:b/>
          <w:i/>
          <w:sz w:val="20"/>
          <w:szCs w:val="20"/>
          <w:lang w:val="en-US" w:eastAsia="zh-CN"/>
        </w:rPr>
        <w:t>3</w:t>
      </w:r>
      <w:r>
        <w:rPr>
          <w:rFonts w:hint="eastAsia" w:eastAsia="宋体"/>
          <w:b/>
          <w:i/>
          <w:sz w:val="20"/>
          <w:szCs w:val="20"/>
          <w:lang w:eastAsia="zh-CN"/>
        </w:rPr>
        <w:t xml:space="preserve">: </w:t>
      </w:r>
      <w:r>
        <w:rPr>
          <w:i/>
          <w:iCs/>
          <w:color w:val="000000"/>
          <w:kern w:val="2"/>
          <w:lang w:eastAsia="zh-CN"/>
        </w:rPr>
        <w:t xml:space="preserve">Support configurable number of bits (0 or 1 or 2 bits) for “Redundancy version” in the new DCI format for </w:t>
      </w:r>
      <w:r>
        <w:rPr>
          <w:rFonts w:hint="eastAsia"/>
          <w:i/>
          <w:iCs/>
          <w:color w:val="000000"/>
          <w:kern w:val="2"/>
          <w:lang w:val="en-US" w:eastAsia="zh-CN"/>
        </w:rPr>
        <w:t>U</w:t>
      </w:r>
      <w:r>
        <w:rPr>
          <w:i/>
          <w:iCs/>
          <w:color w:val="000000"/>
          <w:kern w:val="2"/>
          <w:lang w:eastAsia="zh-CN"/>
        </w:rPr>
        <w:t>L scheduling for Rel-16 URLLC.</w:t>
      </w:r>
    </w:p>
    <w:p>
      <w:pPr>
        <w:pStyle w:val="106"/>
        <w:widowControl w:val="0"/>
        <w:numPr>
          <w:ilvl w:val="0"/>
          <w:numId w:val="2"/>
        </w:numPr>
        <w:snapToGrid w:val="0"/>
        <w:spacing w:before="180" w:beforeLines="50" w:afterLines="50"/>
        <w:ind w:left="785"/>
        <w:jc w:val="left"/>
        <w:rPr>
          <w:rFonts w:hint="eastAsia" w:eastAsia="等线"/>
          <w:i/>
          <w:iCs/>
          <w:lang w:val="en-US" w:eastAsia="zh-CN"/>
        </w:rPr>
      </w:pPr>
      <w:r>
        <w:rPr>
          <w:i/>
          <w:iCs/>
          <w:color w:val="000000"/>
          <w:kern w:val="2"/>
          <w:lang w:eastAsia="zh-CN"/>
        </w:rPr>
        <w:t xml:space="preserve">If 0 bit is configured, RV0 is used. </w:t>
      </w:r>
    </w:p>
    <w:p>
      <w:pPr>
        <w:pStyle w:val="106"/>
        <w:widowControl w:val="0"/>
        <w:numPr>
          <w:ilvl w:val="0"/>
          <w:numId w:val="2"/>
        </w:numPr>
        <w:snapToGrid w:val="0"/>
        <w:spacing w:before="180" w:beforeLines="50" w:afterLines="50"/>
        <w:ind w:left="785"/>
        <w:jc w:val="left"/>
        <w:rPr>
          <w:rFonts w:hint="eastAsia" w:eastAsia="等线"/>
          <w:i/>
          <w:iCs/>
          <w:lang w:val="en-US" w:eastAsia="zh-CN"/>
        </w:rPr>
      </w:pPr>
      <w:r>
        <w:rPr>
          <w:i/>
          <w:iCs/>
          <w:color w:val="000000"/>
          <w:kern w:val="2"/>
          <w:lang w:eastAsia="zh-CN"/>
        </w:rPr>
        <w:t xml:space="preserve">If 1 bit is configured, RV0 and RV3 are indicated dynamically  </w:t>
      </w:r>
    </w:p>
    <w:p>
      <w:pPr>
        <w:snapToGrid w:val="0"/>
        <w:spacing w:afterLines="50"/>
        <w:rPr>
          <w:rFonts w:hint="eastAsia" w:eastAsia="等线"/>
          <w:i/>
          <w:iCs/>
          <w:lang w:val="en-US" w:eastAsia="zh-CN"/>
        </w:rPr>
      </w:pPr>
      <w:r>
        <w:rPr>
          <w:rFonts w:hint="eastAsia" w:eastAsia="宋体"/>
          <w:b/>
          <w:i/>
          <w:lang w:eastAsia="zh-CN"/>
        </w:rPr>
        <w:t xml:space="preserve">Proposal </w:t>
      </w:r>
      <w:r>
        <w:rPr>
          <w:rFonts w:hint="eastAsia" w:eastAsia="宋体"/>
          <w:b/>
          <w:i/>
          <w:lang w:val="en-US" w:eastAsia="zh-CN"/>
        </w:rPr>
        <w:t>4</w:t>
      </w:r>
      <w:r>
        <w:rPr>
          <w:rFonts w:hint="eastAsia" w:eastAsia="宋体"/>
          <w:b/>
          <w:i/>
          <w:lang w:eastAsia="zh-CN"/>
        </w:rPr>
        <w:t xml:space="preserve">: </w:t>
      </w:r>
      <w:r>
        <w:rPr>
          <w:rFonts w:hint="eastAsia" w:eastAsia="宋体"/>
          <w:i/>
          <w:iCs/>
          <w:color w:val="000000" w:themeColor="text1"/>
          <w:lang w:val="en-US" w:eastAsia="zh-CN"/>
          <w14:textFill>
            <w14:solidFill>
              <w14:schemeClr w14:val="tx1"/>
            </w14:solidFill>
          </w14:textFill>
        </w:rPr>
        <w:t xml:space="preserve">In case of 0 or 1 bit RV configured, </w:t>
      </w:r>
      <w:r>
        <w:rPr>
          <w:rFonts w:hint="eastAsia" w:eastAsia="宋体"/>
          <w:i/>
          <w:iCs/>
          <w:color w:val="000000"/>
          <w:lang w:val="en-US" w:eastAsia="zh-CN"/>
        </w:rPr>
        <w:t>a</w:t>
      </w:r>
      <w:r>
        <w:rPr>
          <w:i/>
          <w:iCs/>
          <w:color w:val="000000"/>
          <w:lang w:val="en-US"/>
        </w:rPr>
        <w:t xml:space="preserve">pplied redundancy version when </w:t>
      </w:r>
      <w:r>
        <w:rPr>
          <w:rFonts w:hint="eastAsia"/>
          <w:i/>
          <w:iCs/>
          <w:color w:val="000000" w:themeColor="text1"/>
          <w14:textFill>
            <w14:solidFill>
              <w14:schemeClr w14:val="tx1"/>
            </w14:solidFill>
          </w14:textFill>
        </w:rPr>
        <w:t>p</w:t>
      </w:r>
      <w:r>
        <w:rPr>
          <w:i/>
          <w:iCs/>
          <w:color w:val="000000" w:themeColor="text1"/>
          <w14:textFill>
            <w14:solidFill>
              <w14:schemeClr w14:val="tx1"/>
            </w14:solidFill>
          </w14:textFill>
        </w:rPr>
        <w:t>d</w:t>
      </w:r>
      <w:r>
        <w:rPr>
          <w:rFonts w:hint="eastAsia"/>
          <w:i/>
          <w:iCs/>
          <w:color w:val="000000" w:themeColor="text1"/>
          <w14:textFill>
            <w14:solidFill>
              <w14:schemeClr w14:val="tx1"/>
            </w14:solidFill>
          </w14:textFill>
        </w:rPr>
        <w:t>sch-A</w:t>
      </w:r>
      <w:r>
        <w:rPr>
          <w:i/>
          <w:iCs/>
          <w:color w:val="000000" w:themeColor="text1"/>
          <w14:textFill>
            <w14:solidFill>
              <w14:schemeClr w14:val="tx1"/>
            </w14:solidFill>
          </w14:textFill>
        </w:rPr>
        <w:t>ggregationFactor</w:t>
      </w:r>
      <w:r>
        <w:rPr>
          <w:rFonts w:hint="eastAsia" w:eastAsia="宋体"/>
          <w:i/>
          <w:iCs/>
          <w:color w:val="000000" w:themeColor="text1"/>
          <w:lang w:val="en-US" w:eastAsia="zh-CN"/>
          <w14:textFill>
            <w14:solidFill>
              <w14:schemeClr w14:val="tx1"/>
            </w14:solidFill>
          </w14:textFill>
        </w:rPr>
        <w:t xml:space="preserve">, </w:t>
      </w:r>
      <w:r>
        <w:rPr>
          <w:rFonts w:hint="eastAsia"/>
          <w:i/>
          <w:color w:val="000000" w:themeColor="text1"/>
          <w14:textFill>
            <w14:solidFill>
              <w14:schemeClr w14:val="tx1"/>
            </w14:solidFill>
          </w14:textFill>
        </w:rPr>
        <w:t>p</w:t>
      </w:r>
      <w:r>
        <w:rPr>
          <w:rFonts w:hint="eastAsia" w:eastAsia="宋体"/>
          <w:i/>
          <w:color w:val="000000" w:themeColor="text1"/>
          <w:lang w:val="en-US" w:eastAsia="zh-CN"/>
          <w14:textFill>
            <w14:solidFill>
              <w14:schemeClr w14:val="tx1"/>
            </w14:solidFill>
          </w14:textFill>
        </w:rPr>
        <w:t>u</w:t>
      </w:r>
      <w:r>
        <w:rPr>
          <w:rFonts w:hint="eastAsia"/>
          <w:i/>
          <w:color w:val="000000" w:themeColor="text1"/>
          <w14:textFill>
            <w14:solidFill>
              <w14:schemeClr w14:val="tx1"/>
            </w14:solidFill>
          </w14:textFill>
        </w:rPr>
        <w:t>sch-A</w:t>
      </w:r>
      <w:r>
        <w:rPr>
          <w:i/>
          <w:color w:val="000000" w:themeColor="text1"/>
          <w14:textFill>
            <w14:solidFill>
              <w14:schemeClr w14:val="tx1"/>
            </w14:solidFill>
          </w14:textFill>
        </w:rPr>
        <w:t>ggregationFactor</w:t>
      </w:r>
      <w:r>
        <w:rPr>
          <w:rFonts w:hint="eastAsia" w:eastAsia="宋体"/>
          <w:i/>
          <w:color w:val="000000" w:themeColor="text1"/>
          <w:lang w:val="en-US" w:eastAsia="zh-CN"/>
          <w14:textFill>
            <w14:solidFill>
              <w14:schemeClr w14:val="tx1"/>
            </w14:solidFill>
          </w14:textFill>
        </w:rPr>
        <w:t xml:space="preserve"> or </w:t>
      </w:r>
      <w:r>
        <w:rPr>
          <w:rFonts w:hint="eastAsia" w:eastAsia="宋体"/>
          <w:i/>
          <w:iCs/>
          <w:color w:val="000000" w:themeColor="text1"/>
          <w:lang w:val="en-US" w:eastAsia="zh-CN"/>
          <w14:textFill>
            <w14:solidFill>
              <w14:schemeClr w14:val="tx1"/>
            </w14:solidFill>
          </w14:textFill>
        </w:rPr>
        <w:t>numberofrepetitions</w:t>
      </w:r>
      <w:r>
        <w:rPr>
          <w:i/>
          <w:iCs/>
          <w:color w:val="000000" w:themeColor="text1"/>
          <w:lang w:val="en-US"/>
          <w14:textFill>
            <w14:solidFill>
              <w14:schemeClr w14:val="tx1"/>
            </w14:solidFill>
          </w14:textFill>
        </w:rPr>
        <w:t xml:space="preserve"> is present</w:t>
      </w:r>
      <w:r>
        <w:rPr>
          <w:rFonts w:hint="eastAsia" w:eastAsia="宋体"/>
          <w:i/>
          <w:iCs/>
          <w:color w:val="000000" w:themeColor="text1"/>
          <w:lang w:val="en-US" w:eastAsia="zh-CN"/>
          <w14:textFill>
            <w14:solidFill>
              <w14:schemeClr w14:val="tx1"/>
            </w14:solidFill>
          </w14:textFill>
        </w:rPr>
        <w:t xml:space="preserve"> should be further clarified</w:t>
      </w:r>
      <w:r>
        <w:rPr>
          <w:rFonts w:hint="eastAsia" w:eastAsia="等线"/>
          <w:i/>
          <w:iCs/>
          <w:lang w:val="en-US" w:eastAsia="zh-CN"/>
        </w:rPr>
        <w:t>.</w:t>
      </w:r>
    </w:p>
    <w:p>
      <w:pPr>
        <w:snapToGrid w:val="0"/>
        <w:textAlignment w:val="center"/>
        <w:rPr>
          <w:rFonts w:hint="eastAsia" w:eastAsia="宋体"/>
          <w:bCs/>
          <w:i/>
          <w:lang w:val="en-US" w:eastAsia="zh-CN"/>
        </w:rPr>
      </w:pPr>
      <w:r>
        <w:rPr>
          <w:rFonts w:hint="eastAsia" w:eastAsia="等线"/>
          <w:b/>
          <w:bCs/>
          <w:i/>
          <w:iCs/>
          <w:lang w:val="en-US" w:eastAsia="zh-CN"/>
        </w:rPr>
        <w:t>P</w:t>
      </w:r>
      <w:r>
        <w:rPr>
          <w:rFonts w:hint="eastAsia" w:eastAsiaTheme="minorEastAsia"/>
          <w:b/>
          <w:bCs/>
          <w:i/>
          <w:iCs/>
          <w:szCs w:val="20"/>
          <w:lang w:val="en-US" w:eastAsia="zh-CN"/>
        </w:rPr>
        <w:t>roposal</w:t>
      </w:r>
      <w:r>
        <w:rPr>
          <w:rFonts w:hint="eastAsia" w:eastAsia="宋体"/>
          <w:b/>
          <w:i/>
          <w:lang w:eastAsia="zh-CN"/>
        </w:rPr>
        <w:t xml:space="preserve"> </w:t>
      </w:r>
      <w:r>
        <w:rPr>
          <w:rFonts w:hint="eastAsia" w:eastAsia="宋体"/>
          <w:b/>
          <w:i/>
          <w:lang w:val="en-US" w:eastAsia="zh-CN"/>
        </w:rPr>
        <w:t>5</w:t>
      </w:r>
      <w:r>
        <w:rPr>
          <w:rFonts w:hint="eastAsia" w:eastAsia="宋体"/>
          <w:b/>
          <w:i/>
          <w:lang w:eastAsia="zh-CN"/>
        </w:rPr>
        <w:t>:</w:t>
      </w:r>
      <w:r>
        <w:rPr>
          <w:rFonts w:eastAsia="宋体"/>
          <w:b/>
          <w:i/>
          <w:lang w:eastAsia="zh-CN"/>
        </w:rPr>
        <w:t xml:space="preserve"> </w:t>
      </w:r>
      <w:r>
        <w:rPr>
          <w:rFonts w:hint="eastAsia" w:eastAsia="宋体"/>
          <w:bCs/>
          <w:i/>
          <w:lang w:val="en-US" w:eastAsia="zh-CN"/>
        </w:rPr>
        <w:t xml:space="preserve">Reuse </w:t>
      </w:r>
      <w:r>
        <w:rPr>
          <w:rFonts w:hint="eastAsia" w:eastAsia="宋体"/>
          <w:i/>
          <w:iCs/>
          <w:lang w:val="en-US" w:eastAsia="zh-CN"/>
        </w:rPr>
        <w:t>Rel-15</w:t>
      </w:r>
      <w:r>
        <w:rPr>
          <w:rFonts w:hint="eastAsia" w:eastAsia="宋体"/>
          <w:bCs/>
          <w:i/>
          <w:lang w:val="en-US" w:eastAsia="zh-CN"/>
        </w:rPr>
        <w:t xml:space="preserve"> RRC parameters for the following UL MIMO related fields in DCI format 0_2.</w:t>
      </w:r>
    </w:p>
    <w:p>
      <w:pPr>
        <w:numPr>
          <w:ilvl w:val="0"/>
          <w:numId w:val="7"/>
        </w:numPr>
        <w:snapToGrid w:val="0"/>
        <w:spacing w:before="180" w:beforeLines="50" w:afterLines="50"/>
        <w:textAlignment w:val="center"/>
        <w:rPr>
          <w:rFonts w:hint="eastAsia" w:eastAsia="等线"/>
          <w:i/>
          <w:iCs/>
          <w:lang w:val="en-US" w:eastAsia="zh-CN"/>
        </w:rPr>
      </w:pPr>
      <w:r>
        <w:rPr>
          <w:i/>
          <w:iCs/>
          <w:sz w:val="20"/>
          <w:szCs w:val="20"/>
          <w:lang w:eastAsia="zh-CN"/>
        </w:rPr>
        <w:t>txConfig</w:t>
      </w:r>
      <w:r>
        <w:rPr>
          <w:rFonts w:hint="eastAsia"/>
          <w:i/>
          <w:iCs/>
          <w:sz w:val="20"/>
          <w:szCs w:val="20"/>
          <w:lang w:val="en-US" w:eastAsia="zh-CN"/>
        </w:rPr>
        <w:t xml:space="preserve">, </w:t>
      </w:r>
      <w:r>
        <w:rPr>
          <w:rFonts w:hint="default"/>
          <w:i/>
          <w:iCs/>
          <w:sz w:val="20"/>
          <w:szCs w:val="20"/>
          <w:lang w:eastAsia="zh-CN"/>
        </w:rPr>
        <w:t>dmrs-Type</w:t>
      </w:r>
      <w:r>
        <w:rPr>
          <w:rFonts w:hint="default"/>
          <w:i/>
          <w:iCs/>
          <w:sz w:val="20"/>
          <w:szCs w:val="20"/>
          <w:lang w:val="en-US" w:eastAsia="zh-CN"/>
        </w:rPr>
        <w:t xml:space="preserve">, </w:t>
      </w:r>
      <w:r>
        <w:rPr>
          <w:rFonts w:hint="default"/>
          <w:i/>
          <w:iCs/>
          <w:sz w:val="20"/>
          <w:szCs w:val="20"/>
          <w:lang w:eastAsia="zh-CN"/>
        </w:rPr>
        <w:t>maxLength</w:t>
      </w:r>
      <w:r>
        <w:rPr>
          <w:rFonts w:hint="default"/>
          <w:i/>
          <w:iCs/>
          <w:sz w:val="20"/>
          <w:szCs w:val="20"/>
          <w:lang w:val="en-US" w:eastAsia="zh-CN"/>
        </w:rPr>
        <w:t xml:space="preserve">, and </w:t>
      </w:r>
      <w:r>
        <w:rPr>
          <w:i/>
          <w:iCs/>
          <w:sz w:val="20"/>
          <w:szCs w:val="20"/>
          <w:lang w:eastAsia="zh-CN"/>
        </w:rPr>
        <w:t>PTRS-UplinkConfig</w:t>
      </w:r>
      <w:r>
        <w:rPr>
          <w:rFonts w:hint="eastAsia"/>
          <w:i/>
          <w:iCs/>
          <w:sz w:val="20"/>
          <w:szCs w:val="20"/>
          <w:lang w:val="en-US" w:eastAsia="zh-CN"/>
        </w:rPr>
        <w:t>.</w:t>
      </w:r>
    </w:p>
    <w:p>
      <w:pPr>
        <w:snapToGrid w:val="0"/>
        <w:textAlignment w:val="center"/>
        <w:rPr>
          <w:rFonts w:eastAsia="宋体"/>
          <w:bCs/>
          <w:i/>
          <w:lang w:val="en-US" w:eastAsia="zh-CN"/>
        </w:rPr>
      </w:pPr>
      <w:r>
        <w:rPr>
          <w:rFonts w:hint="eastAsia" w:eastAsia="等线"/>
          <w:b/>
          <w:bCs/>
          <w:i/>
          <w:iCs/>
          <w:lang w:val="en-US" w:eastAsia="zh-CN"/>
        </w:rPr>
        <w:t>P</w:t>
      </w:r>
      <w:r>
        <w:rPr>
          <w:rFonts w:hint="eastAsia" w:eastAsiaTheme="minorEastAsia"/>
          <w:b/>
          <w:bCs/>
          <w:i/>
          <w:iCs/>
          <w:szCs w:val="22"/>
          <w:lang w:val="en-US" w:eastAsia="zh-CN"/>
        </w:rPr>
        <w:t>roposal</w:t>
      </w:r>
      <w:r>
        <w:rPr>
          <w:rFonts w:hint="eastAsia" w:eastAsia="宋体"/>
          <w:b/>
          <w:i/>
          <w:lang w:eastAsia="zh-CN"/>
        </w:rPr>
        <w:t xml:space="preserve"> </w:t>
      </w:r>
      <w:r>
        <w:rPr>
          <w:rFonts w:hint="eastAsia" w:eastAsia="宋体"/>
          <w:b/>
          <w:i/>
          <w:lang w:val="en-US" w:eastAsia="zh-CN"/>
        </w:rPr>
        <w:t>6</w:t>
      </w:r>
      <w:r>
        <w:rPr>
          <w:rFonts w:hint="eastAsia" w:eastAsia="宋体"/>
          <w:b/>
          <w:i/>
          <w:lang w:eastAsia="zh-CN"/>
        </w:rPr>
        <w:t>:</w:t>
      </w:r>
      <w:r>
        <w:rPr>
          <w:rFonts w:eastAsia="宋体"/>
          <w:b/>
          <w:i/>
          <w:lang w:eastAsia="zh-CN"/>
        </w:rPr>
        <w:t xml:space="preserve"> </w:t>
      </w:r>
      <w:r>
        <w:rPr>
          <w:rFonts w:hint="eastAsia" w:eastAsia="宋体"/>
          <w:bCs/>
          <w:i/>
          <w:lang w:val="en-US" w:eastAsia="zh-CN"/>
        </w:rPr>
        <w:t>Introducing the new RRC parameters listed below for UL MIMO related fields in DCI format 0_2.</w:t>
      </w:r>
    </w:p>
    <w:p>
      <w:pPr>
        <w:numPr>
          <w:ilvl w:val="0"/>
          <w:numId w:val="7"/>
        </w:numPr>
        <w:snapToGrid w:val="0"/>
        <w:spacing w:before="180" w:beforeLines="50" w:afterLines="50"/>
        <w:textAlignment w:val="center"/>
        <w:rPr>
          <w:rFonts w:eastAsia="宋体"/>
          <w:iCs/>
          <w:lang w:val="en-US" w:eastAsia="zh-CN"/>
        </w:rPr>
      </w:pPr>
      <w:r>
        <w:rPr>
          <w:i/>
          <w:iCs/>
          <w:lang w:eastAsia="zh-CN"/>
        </w:rPr>
        <w:t>maxMIMO-Layers</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PUSCH-ServingCellConfig</w:t>
      </w:r>
    </w:p>
    <w:p>
      <w:pPr>
        <w:numPr>
          <w:ilvl w:val="0"/>
          <w:numId w:val="7"/>
        </w:numPr>
        <w:snapToGrid w:val="0"/>
        <w:spacing w:before="180" w:beforeLines="50" w:afterLines="50"/>
        <w:textAlignment w:val="center"/>
        <w:rPr>
          <w:rFonts w:eastAsia="宋体"/>
          <w:iCs/>
          <w:lang w:val="en-US" w:eastAsia="zh-CN"/>
        </w:rPr>
      </w:pPr>
      <w:r>
        <w:rPr>
          <w:i/>
          <w:iCs/>
          <w:lang w:eastAsia="zh-CN"/>
        </w:rPr>
        <w:t>max</w:t>
      </w:r>
      <w:r>
        <w:rPr>
          <w:rFonts w:hint="eastAsia"/>
          <w:i/>
          <w:iCs/>
          <w:lang w:val="en-US" w:eastAsia="zh-CN"/>
        </w:rPr>
        <w:t>Rank</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p>
    <w:p>
      <w:pPr>
        <w:numPr>
          <w:ilvl w:val="0"/>
          <w:numId w:val="7"/>
        </w:numPr>
        <w:snapToGrid w:val="0"/>
        <w:spacing w:before="180" w:beforeLines="50" w:afterLines="50"/>
        <w:textAlignment w:val="center"/>
        <w:rPr>
          <w:rFonts w:eastAsia="宋体"/>
          <w:iCs/>
          <w:lang w:val="en-US" w:eastAsia="zh-CN"/>
        </w:rPr>
      </w:pPr>
      <w:r>
        <w:rPr>
          <w:i/>
          <w:iCs/>
        </w:rPr>
        <w:t>SRS-ResourceSet</w:t>
      </w:r>
      <w:r>
        <w:rPr>
          <w:rFonts w:hint="eastAsia" w:eastAsiaTheme="minorEastAsia"/>
          <w:i/>
          <w:iCs/>
          <w:lang w:val="en-US" w:eastAsia="zh-CN"/>
        </w:rPr>
        <w:t xml:space="preserve">-ForDCIFormat0_2 </w:t>
      </w:r>
      <w:r>
        <w:rPr>
          <w:rFonts w:hint="eastAsia" w:eastAsiaTheme="minorEastAsia"/>
          <w:lang w:val="en-US" w:eastAsia="zh-CN"/>
        </w:rPr>
        <w:t xml:space="preserve">(including </w:t>
      </w:r>
      <w:r>
        <w:rPr>
          <w:i/>
          <w:iCs/>
        </w:rPr>
        <w:t>srs-ResourceIdList</w:t>
      </w:r>
      <w:r>
        <w:rPr>
          <w:rFonts w:hint="eastAsia" w:eastAsia="宋体"/>
          <w:lang w:val="en-US" w:eastAsia="zh-CN"/>
        </w:rPr>
        <w:t xml:space="preserve"> and </w:t>
      </w:r>
      <w:r>
        <w:rPr>
          <w:i/>
          <w:iCs/>
        </w:rPr>
        <w:t>usage</w:t>
      </w:r>
      <w:r>
        <w:rPr>
          <w:rFonts w:hint="eastAsia" w:eastAsiaTheme="minorEastAsia"/>
          <w:lang w:val="en-US" w:eastAsia="zh-CN"/>
        </w:rPr>
        <w:t>)</w:t>
      </w:r>
      <w:r>
        <w:rPr>
          <w:rFonts w:hint="eastAsia" w:eastAsia="宋体"/>
          <w:lang w:val="en-US" w:eastAsia="zh-CN"/>
        </w:rPr>
        <w:t xml:space="preserve"> in </w:t>
      </w:r>
      <w:r>
        <w:rPr>
          <w:i/>
          <w:iCs/>
        </w:rPr>
        <w:t>SRS-Config</w:t>
      </w:r>
    </w:p>
    <w:p>
      <w:pPr>
        <w:numPr>
          <w:ilvl w:val="0"/>
          <w:numId w:val="7"/>
        </w:numPr>
        <w:snapToGrid w:val="0"/>
        <w:spacing w:before="180" w:beforeLines="50" w:afterLines="50"/>
        <w:textAlignment w:val="center"/>
        <w:rPr>
          <w:rFonts w:eastAsia="宋体"/>
          <w:iCs/>
          <w:lang w:val="en-US" w:eastAsia="zh-CN"/>
        </w:rPr>
      </w:pPr>
      <w:r>
        <w:rPr>
          <w:rFonts w:hint="eastAsia"/>
          <w:i/>
          <w:iCs/>
          <w:lang w:eastAsia="zh-CN"/>
        </w:rPr>
        <w:t>codebookSubset</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p>
    <w:p>
      <w:pPr>
        <w:numPr>
          <w:ilvl w:val="0"/>
          <w:numId w:val="7"/>
        </w:numPr>
        <w:snapToGrid w:val="0"/>
        <w:spacing w:before="180" w:beforeLines="50" w:afterLines="50"/>
        <w:textAlignment w:val="center"/>
        <w:rPr>
          <w:rFonts w:eastAsia="宋体"/>
          <w:bCs/>
          <w:i/>
          <w:lang w:val="en-US" w:eastAsia="zh-CN"/>
        </w:rPr>
      </w:pPr>
      <w:r>
        <w:rPr>
          <w:i/>
        </w:rPr>
        <w:t>dmrs-UplinkForPUSCH-MappingTypeA</w:t>
      </w:r>
      <w:r>
        <w:rPr>
          <w:rFonts w:hint="eastAsia" w:eastAsiaTheme="minorEastAsia"/>
          <w:i/>
          <w:iCs/>
          <w:lang w:val="en-US" w:eastAsia="zh-CN"/>
        </w:rPr>
        <w:t xml:space="preserve">-ForDCIFormat0_2 </w:t>
      </w:r>
      <w:r>
        <w:rPr>
          <w:rFonts w:hint="eastAsia" w:eastAsia="宋体"/>
          <w:iCs/>
          <w:lang w:val="en-US" w:eastAsia="zh-CN"/>
        </w:rPr>
        <w:t xml:space="preserve">and </w:t>
      </w:r>
      <w:r>
        <w:rPr>
          <w:i/>
        </w:rPr>
        <w:t>dmrs-UplinkForPUSCH-MappingType</w:t>
      </w:r>
      <w:r>
        <w:rPr>
          <w:rFonts w:hint="eastAsia" w:eastAsia="宋体"/>
          <w:i/>
          <w:lang w:val="en-US" w:eastAsia="zh-CN"/>
        </w:rPr>
        <w:t>B</w:t>
      </w:r>
      <w:r>
        <w:rPr>
          <w:rFonts w:hint="eastAsia" w:eastAsiaTheme="minorEastAsia"/>
          <w:i/>
          <w:iCs/>
          <w:lang w:val="en-US" w:eastAsia="zh-CN"/>
        </w:rPr>
        <w:t>-ForDCIFormat0_2</w:t>
      </w:r>
      <w:r>
        <w:rPr>
          <w:i/>
          <w:iCs/>
          <w:lang w:eastAsia="zh-CN"/>
        </w:rPr>
        <w:t xml:space="preserve"> </w:t>
      </w:r>
      <w:r>
        <w:rPr>
          <w:rFonts w:hint="eastAsia"/>
          <w:iCs/>
          <w:lang w:val="en-US" w:eastAsia="zh-CN"/>
        </w:rPr>
        <w:t>in</w:t>
      </w:r>
      <w:r>
        <w:rPr>
          <w:i/>
          <w:iCs/>
          <w:lang w:eastAsia="zh-CN"/>
        </w:rPr>
        <w:t xml:space="preserve"> PUSCH-Config</w:t>
      </w:r>
    </w:p>
    <w:p>
      <w:pPr>
        <w:snapToGrid w:val="0"/>
        <w:textAlignment w:val="center"/>
        <w:rPr>
          <w:rFonts w:eastAsia="宋体"/>
          <w:szCs w:val="21"/>
          <w:lang w:val="en-US" w:eastAsia="zh-CN"/>
        </w:rPr>
      </w:pPr>
      <w:r>
        <w:rPr>
          <w:rFonts w:hint="eastAsia" w:eastAsiaTheme="minorEastAsia"/>
          <w:b/>
          <w:bCs/>
          <w:i/>
          <w:iCs/>
          <w:szCs w:val="22"/>
          <w:lang w:val="en-US" w:eastAsia="zh-CN"/>
        </w:rPr>
        <w:t xml:space="preserve">Proposal 7: </w:t>
      </w:r>
      <w:r>
        <w:rPr>
          <w:rFonts w:hint="eastAsia" w:eastAsiaTheme="minorEastAsia"/>
          <w:i/>
          <w:iCs/>
          <w:szCs w:val="22"/>
          <w:lang w:val="en-US" w:eastAsia="zh-CN"/>
        </w:rPr>
        <w:t>If support 1 or 2 bits TCI in DCI format 1_2, a new MAC CE or a new RRC should be introduced to determine the size of 1 or 2 bits TCI.</w:t>
      </w:r>
    </w:p>
    <w:p>
      <w:pPr>
        <w:pStyle w:val="103"/>
        <w:numPr>
          <w:ilvl w:val="255"/>
          <w:numId w:val="0"/>
        </w:numPr>
        <w:snapToGrid w:val="0"/>
        <w:spacing w:after="0"/>
        <w:rPr>
          <w:rFonts w:eastAsia="宋体"/>
          <w:bCs/>
          <w:i/>
          <w:lang w:val="en-US" w:eastAsia="zh-CN"/>
        </w:rPr>
      </w:pPr>
      <w:r>
        <w:rPr>
          <w:rFonts w:hint="eastAsia" w:eastAsiaTheme="minorEastAsia"/>
          <w:b/>
          <w:bCs/>
          <w:i/>
          <w:iCs/>
          <w:lang w:val="en-US" w:eastAsia="zh-CN"/>
        </w:rPr>
        <w:t xml:space="preserve">Proposal 8: </w:t>
      </w:r>
      <w:r>
        <w:rPr>
          <w:rFonts w:hint="eastAsia" w:eastAsia="宋体"/>
          <w:bCs/>
          <w:i/>
          <w:lang w:val="en-US" w:eastAsia="zh-CN"/>
        </w:rPr>
        <w:t xml:space="preserve">Rel-16 DCI size budget can be extended to </w:t>
      </w:r>
      <w:r>
        <w:rPr>
          <w:rFonts w:eastAsia="宋体"/>
          <w:bCs/>
          <w:i/>
          <w:lang w:val="en-US" w:eastAsia="zh-CN"/>
        </w:rPr>
        <w:t>‘</w:t>
      </w:r>
      <w:r>
        <w:rPr>
          <w:rFonts w:hint="eastAsia" w:eastAsia="宋体"/>
          <w:bCs/>
          <w:i/>
          <w:lang w:val="en-US" w:eastAsia="zh-CN"/>
        </w:rPr>
        <w:t>4+1</w:t>
      </w:r>
      <w:r>
        <w:rPr>
          <w:rFonts w:eastAsia="宋体"/>
          <w:bCs/>
          <w:i/>
          <w:lang w:val="en-US" w:eastAsia="zh-CN"/>
        </w:rPr>
        <w:t>’</w:t>
      </w:r>
      <w:r>
        <w:rPr>
          <w:rFonts w:hint="eastAsia" w:eastAsia="宋体"/>
          <w:bCs/>
          <w:i/>
          <w:lang w:val="en-US" w:eastAsia="zh-CN"/>
        </w:rPr>
        <w:t>.</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Two DCI formats out of {DCI format  0_1, DCI format  1_1, DCI format  0_2, DCI format  1_2, DCI format 0_0/1_0} can be configured for size alignment if needed.</w:t>
      </w:r>
    </w:p>
    <w:p>
      <w:pPr>
        <w:snapToGrid w:val="0"/>
        <w:spacing w:before="180" w:beforeLines="50" w:afterLines="50"/>
        <w:rPr>
          <w:rFonts w:eastAsia="宋体"/>
          <w:bCs/>
          <w:i/>
          <w:lang w:val="en-US" w:eastAsia="zh-CN"/>
        </w:rPr>
      </w:pPr>
      <w:r>
        <w:rPr>
          <w:rFonts w:hint="eastAsia" w:eastAsia="宋体"/>
          <w:b/>
          <w:i/>
          <w:sz w:val="21"/>
          <w:szCs w:val="22"/>
          <w:lang w:val="en-US" w:eastAsia="zh-CN"/>
        </w:rPr>
        <w:t xml:space="preserve">Proposal 9: </w:t>
      </w:r>
      <w:r>
        <w:rPr>
          <w:rFonts w:hint="eastAsia" w:eastAsia="宋体"/>
          <w:bCs/>
          <w:i/>
          <w:lang w:val="en-US" w:eastAsia="zh-CN"/>
        </w:rPr>
        <w:t xml:space="preserve">Confirm the working assumption that the definition of </w:t>
      </w:r>
      <w:r>
        <w:rPr>
          <w:rFonts w:hint="eastAsia" w:eastAsia="宋体"/>
          <w:bCs/>
          <w:i/>
          <w:lang w:eastAsia="zh-CN"/>
        </w:rPr>
        <w:t>PDCCH monitoring span</w:t>
      </w:r>
      <w:r>
        <w:rPr>
          <w:rFonts w:hint="eastAsia" w:eastAsia="宋体"/>
          <w:bCs/>
          <w:i/>
          <w:lang w:val="en-US" w:eastAsia="zh-CN"/>
        </w:rPr>
        <w:t xml:space="preserve"> in Rel-15 is reused in Rel-16 URLLC with no modification. </w:t>
      </w:r>
    </w:p>
    <w:p>
      <w:pPr>
        <w:snapToGrid w:val="0"/>
        <w:rPr>
          <w:rFonts w:eastAsia="宋体"/>
          <w:b/>
          <w:bCs/>
          <w:i/>
          <w:iCs/>
          <w:lang w:val="en-US" w:eastAsia="zh-CN"/>
        </w:rPr>
      </w:pPr>
      <w:r>
        <w:rPr>
          <w:rFonts w:hint="eastAsia" w:eastAsiaTheme="minorEastAsia"/>
          <w:b/>
          <w:bCs/>
          <w:i/>
          <w:iCs/>
          <w:lang w:val="en-US" w:eastAsia="zh-CN"/>
        </w:rPr>
        <w:t xml:space="preserve">Proposal 10: </w:t>
      </w:r>
      <w:r>
        <w:rPr>
          <w:rFonts w:hint="eastAsia"/>
          <w:i/>
          <w:iCs/>
          <w:color w:val="000000"/>
          <w:kern w:val="2"/>
          <w:lang w:val="en-US" w:eastAsia="zh-CN"/>
        </w:rPr>
        <w:t>We slightly prefer not to introduce additional c</w:t>
      </w:r>
      <w:r>
        <w:rPr>
          <w:i/>
          <w:iCs/>
          <w:color w:val="000000"/>
          <w:kern w:val="2"/>
          <w:lang w:eastAsia="zh-CN"/>
        </w:rPr>
        <w:t>ombination</w:t>
      </w:r>
      <w:r>
        <w:rPr>
          <w:rFonts w:hint="eastAsia"/>
          <w:i/>
          <w:iCs/>
          <w:color w:val="000000"/>
          <w:kern w:val="2"/>
          <w:lang w:val="en-US" w:eastAsia="zh-CN"/>
        </w:rPr>
        <w:t xml:space="preserve"> </w:t>
      </w:r>
      <w:r>
        <w:rPr>
          <w:i/>
          <w:iCs/>
          <w:color w:val="000000"/>
          <w:kern w:val="2"/>
          <w:lang w:eastAsia="zh-CN"/>
        </w:rPr>
        <w:t>(</w:t>
      </w:r>
      <w:r>
        <w:rPr>
          <w:rFonts w:hint="eastAsia"/>
          <w:i/>
          <w:iCs/>
          <w:color w:val="000000"/>
          <w:kern w:val="2"/>
          <w:lang w:val="en-US" w:eastAsia="zh-CN"/>
        </w:rPr>
        <w:t>3</w:t>
      </w:r>
      <w:r>
        <w:rPr>
          <w:i/>
          <w:iCs/>
          <w:color w:val="000000"/>
          <w:kern w:val="2"/>
          <w:lang w:eastAsia="zh-CN"/>
        </w:rPr>
        <w:t xml:space="preserve">, </w:t>
      </w:r>
      <w:r>
        <w:rPr>
          <w:rFonts w:hint="eastAsia"/>
          <w:i/>
          <w:iCs/>
          <w:color w:val="000000"/>
          <w:kern w:val="2"/>
          <w:lang w:val="en-US" w:eastAsia="zh-CN"/>
        </w:rPr>
        <w:t>3</w:t>
      </w:r>
      <w:r>
        <w:rPr>
          <w:i/>
          <w:iCs/>
          <w:color w:val="000000"/>
          <w:kern w:val="2"/>
          <w:lang w:eastAsia="zh-CN"/>
        </w:rPr>
        <w:t>)</w:t>
      </w:r>
      <w:r>
        <w:rPr>
          <w:rFonts w:hint="eastAsia"/>
          <w:i/>
          <w:iCs/>
          <w:color w:val="000000"/>
          <w:kern w:val="2"/>
          <w:lang w:val="en-US" w:eastAsia="zh-CN"/>
        </w:rPr>
        <w:t xml:space="preserve"> or </w:t>
      </w:r>
      <w:r>
        <w:rPr>
          <w:i/>
          <w:iCs/>
          <w:color w:val="000000"/>
          <w:kern w:val="2"/>
          <w:lang w:eastAsia="zh-CN"/>
        </w:rPr>
        <w:t>(</w:t>
      </w:r>
      <w:r>
        <w:rPr>
          <w:rFonts w:hint="eastAsia"/>
          <w:i/>
          <w:iCs/>
          <w:color w:val="000000"/>
          <w:kern w:val="2"/>
          <w:lang w:val="en-US" w:eastAsia="zh-CN"/>
        </w:rPr>
        <w:t>3</w:t>
      </w:r>
      <w:r>
        <w:rPr>
          <w:i/>
          <w:iCs/>
          <w:color w:val="000000"/>
          <w:kern w:val="2"/>
          <w:lang w:eastAsia="zh-CN"/>
        </w:rPr>
        <w:t xml:space="preserve">, </w:t>
      </w:r>
      <w:r>
        <w:rPr>
          <w:rFonts w:hint="eastAsia"/>
          <w:i/>
          <w:iCs/>
          <w:color w:val="000000"/>
          <w:kern w:val="2"/>
          <w:lang w:val="en-US" w:eastAsia="zh-CN"/>
        </w:rPr>
        <w:t>2</w:t>
      </w:r>
      <w:r>
        <w:rPr>
          <w:i/>
          <w:iCs/>
          <w:color w:val="000000"/>
          <w:kern w:val="2"/>
          <w:lang w:eastAsia="zh-CN"/>
        </w:rPr>
        <w:t>)</w:t>
      </w:r>
      <w:r>
        <w:rPr>
          <w:rFonts w:hint="eastAsia"/>
          <w:i/>
          <w:iCs/>
          <w:color w:val="000000"/>
          <w:kern w:val="2"/>
          <w:lang w:val="en-US" w:eastAsia="zh-CN"/>
        </w:rPr>
        <w:t>.</w:t>
      </w:r>
    </w:p>
    <w:p>
      <w:pPr>
        <w:snapToGrid w:val="0"/>
        <w:rPr>
          <w:rFonts w:eastAsiaTheme="minorEastAsia"/>
          <w:i/>
          <w:iCs/>
          <w:lang w:val="en-US" w:eastAsia="zh-CN"/>
        </w:rPr>
      </w:pPr>
      <w:r>
        <w:rPr>
          <w:rFonts w:hint="eastAsia" w:eastAsiaTheme="minorEastAsia"/>
          <w:b/>
          <w:bCs/>
          <w:i/>
          <w:iCs/>
          <w:lang w:val="en-US" w:eastAsia="zh-CN"/>
        </w:rPr>
        <w:t xml:space="preserve">Proposal 11: </w:t>
      </w:r>
      <w:r>
        <w:rPr>
          <w:rFonts w:hint="eastAsia" w:eastAsiaTheme="minorEastAsia"/>
          <w:i/>
          <w:iCs/>
          <w:lang w:val="en-US" w:eastAsia="zh-CN"/>
        </w:rPr>
        <w:t>For NR URLLC in Rel-16</w:t>
      </w:r>
      <w:r>
        <w:rPr>
          <w:rFonts w:eastAsiaTheme="minorEastAsia"/>
          <w:i/>
          <w:iCs/>
          <w:lang w:val="en-US" w:eastAsia="zh-CN"/>
        </w:rPr>
        <w:t>, t</w:t>
      </w:r>
      <w:r>
        <w:rPr>
          <w:rFonts w:hint="eastAsia" w:eastAsiaTheme="minorEastAsia"/>
          <w:i/>
          <w:iCs/>
          <w:lang w:val="en-US" w:eastAsia="zh-CN"/>
        </w:rPr>
        <w:t xml:space="preserve">he maximum number of BDs/non-overlapped CCEs per slot can be increased </w:t>
      </w:r>
      <w:r>
        <w:rPr>
          <w:rFonts w:eastAsiaTheme="minorEastAsia"/>
          <w:i/>
          <w:iCs/>
          <w:lang w:val="en-US" w:eastAsia="zh-CN"/>
        </w:rPr>
        <w:t xml:space="preserve">to </w:t>
      </w:r>
      <w:r>
        <w:rPr>
          <w:rFonts w:hint="eastAsia" w:eastAsiaTheme="minorEastAsia"/>
          <w:i/>
          <w:iCs/>
          <w:lang w:val="en-US" w:eastAsia="zh-CN"/>
        </w:rPr>
        <w:t xml:space="preserve">twice </w:t>
      </w:r>
      <w:r>
        <w:rPr>
          <w:rFonts w:eastAsiaTheme="minorEastAsia"/>
          <w:i/>
          <w:iCs/>
          <w:lang w:val="en-US" w:eastAsia="zh-CN"/>
        </w:rPr>
        <w:t>of</w:t>
      </w:r>
      <w:r>
        <w:rPr>
          <w:rFonts w:hint="eastAsia" w:eastAsiaTheme="minorEastAsia"/>
          <w:i/>
          <w:iCs/>
          <w:lang w:val="en-US" w:eastAsia="zh-CN"/>
        </w:rPr>
        <w:t xml:space="preserve"> that in Rel-15. </w:t>
      </w:r>
    </w:p>
    <w:p>
      <w:pPr>
        <w:snapToGrid w:val="0"/>
        <w:spacing w:before="180" w:beforeLines="50" w:after="0"/>
        <w:rPr>
          <w:rFonts w:eastAsiaTheme="minorEastAsia"/>
          <w:i/>
          <w:iCs/>
          <w:lang w:val="en-US" w:eastAsia="zh-CN"/>
        </w:rPr>
      </w:pPr>
      <w:r>
        <w:rPr>
          <w:rFonts w:hint="eastAsia" w:eastAsiaTheme="minorEastAsia"/>
          <w:b/>
          <w:bCs/>
          <w:i/>
          <w:iCs/>
          <w:lang w:val="en-US" w:eastAsia="zh-CN"/>
        </w:rPr>
        <w:t xml:space="preserve">Proposal 12: </w:t>
      </w:r>
      <w:r>
        <w:rPr>
          <w:rFonts w:hint="eastAsia" w:eastAsiaTheme="minorEastAsia"/>
          <w:i/>
          <w:iCs/>
          <w:lang w:val="en-US" w:eastAsia="zh-CN"/>
        </w:rPr>
        <w:t>Potential aspects for defining the C for each (X,Y,</w:t>
      </w:r>
      <w:r>
        <w:rPr>
          <w:rFonts w:hint="eastAsia"/>
          <w:i/>
          <w:iCs/>
          <w:lang w:val="en-US" w:eastAsia="zh-CN"/>
        </w:rPr>
        <w:t>u</w:t>
      </w:r>
      <w:r>
        <w:rPr>
          <w:rFonts w:hint="eastAsia" w:eastAsiaTheme="minorEastAsia"/>
          <w:i/>
          <w:iCs/>
          <w:lang w:val="en-US" w:eastAsia="zh-CN"/>
        </w:rPr>
        <w:t>) include:</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The value of C for (X,Y,u) can be obtained by uniformly distributing the maximum number of non-overlapped CCEs per slot into each span. The number of span for calculation is floor(14/X).</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At least one candidate of aggregation level 16 can be supported for each (X,Y,u).</w:t>
      </w:r>
    </w:p>
    <w:p>
      <w:pPr>
        <w:numPr>
          <w:ilvl w:val="255"/>
          <w:numId w:val="0"/>
        </w:numPr>
        <w:snapToGrid w:val="0"/>
        <w:spacing w:before="180" w:beforeLines="50"/>
        <w:rPr>
          <w:i/>
          <w:color w:val="000000"/>
          <w:kern w:val="2"/>
          <w:lang w:val="en-US" w:eastAsia="zh-CN"/>
        </w:rPr>
      </w:pPr>
      <w:r>
        <w:rPr>
          <w:rFonts w:hint="eastAsia" w:eastAsiaTheme="minorEastAsia"/>
          <w:b/>
          <w:bCs/>
          <w:i/>
          <w:iCs/>
          <w:lang w:val="en-US" w:eastAsia="zh-CN"/>
        </w:rPr>
        <w:t xml:space="preserve">Proposal 13: </w:t>
      </w:r>
      <w:r>
        <w:rPr>
          <w:rFonts w:hint="eastAsia"/>
          <w:i/>
          <w:color w:val="000000"/>
          <w:kern w:val="2"/>
          <w:lang w:val="en-US" w:eastAsia="zh-CN"/>
        </w:rPr>
        <w:t>I</w:t>
      </w:r>
      <w:r>
        <w:rPr>
          <w:i/>
          <w:color w:val="000000"/>
          <w:kern w:val="2"/>
          <w:lang w:eastAsia="zh-CN"/>
        </w:rPr>
        <w:t xml:space="preserve">f UE reports the support of </w:t>
      </w:r>
      <w:r>
        <w:rPr>
          <w:rFonts w:hint="eastAsia"/>
          <w:i/>
          <w:color w:val="000000"/>
          <w:kern w:val="2"/>
          <w:lang w:val="en-US" w:eastAsia="zh-CN"/>
        </w:rPr>
        <w:t xml:space="preserve">one or </w:t>
      </w:r>
      <w:r>
        <w:rPr>
          <w:i/>
          <w:color w:val="000000"/>
          <w:kern w:val="2"/>
          <w:lang w:eastAsia="zh-CN"/>
        </w:rPr>
        <w:t>more combination of C(X, Y) for a given SCS</w:t>
      </w:r>
      <w:r>
        <w:rPr>
          <w:rFonts w:hint="eastAsia"/>
          <w:i/>
          <w:lang w:val="en-US" w:eastAsia="zh-CN"/>
        </w:rPr>
        <w:t>, t</w:t>
      </w:r>
      <w:r>
        <w:rPr>
          <w:i/>
          <w:color w:val="000000"/>
          <w:kern w:val="2"/>
          <w:lang w:eastAsia="zh-CN"/>
        </w:rPr>
        <w:t xml:space="preserve">he maximum </w:t>
      </w:r>
      <w:r>
        <w:rPr>
          <w:rFonts w:hint="eastAsia" w:eastAsia="宋体"/>
          <w:i/>
          <w:lang w:val="en-US" w:eastAsia="zh-CN"/>
        </w:rPr>
        <w:t>number of non-overlapped CCEs per slot</w:t>
      </w:r>
      <w:r>
        <w:rPr>
          <w:i/>
          <w:color w:val="000000"/>
          <w:kern w:val="2"/>
          <w:lang w:eastAsia="zh-CN"/>
        </w:rPr>
        <w:t xml:space="preserve"> </w:t>
      </w:r>
      <w:r>
        <w:rPr>
          <w:rFonts w:hint="eastAsia"/>
          <w:i/>
          <w:color w:val="000000"/>
          <w:kern w:val="2"/>
          <w:lang w:val="en-US" w:eastAsia="zh-CN"/>
        </w:rPr>
        <w:t xml:space="preserve">per cell </w:t>
      </w:r>
      <w:r>
        <w:rPr>
          <w:i/>
          <w:color w:val="000000"/>
          <w:kern w:val="2"/>
          <w:lang w:eastAsia="zh-CN"/>
        </w:rPr>
        <w:t>is applied</w:t>
      </w:r>
      <w:r>
        <w:rPr>
          <w:rFonts w:hint="eastAsia"/>
          <w:i/>
          <w:color w:val="000000"/>
          <w:kern w:val="2"/>
          <w:lang w:val="en-US" w:eastAsia="zh-CN"/>
        </w:rPr>
        <w:t xml:space="preserve"> </w:t>
      </w:r>
      <w:r>
        <w:rPr>
          <w:i/>
          <w:color w:val="000000"/>
          <w:kern w:val="2"/>
          <w:lang w:eastAsia="zh-CN"/>
        </w:rPr>
        <w:t xml:space="preserve">if </w:t>
      </w:r>
      <w:r>
        <w:rPr>
          <w:rFonts w:hint="eastAsia"/>
          <w:i/>
          <w:color w:val="000000"/>
          <w:kern w:val="2"/>
          <w:lang w:val="en-US" w:eastAsia="zh-CN"/>
        </w:rPr>
        <w:t>there is only one span in the span pattern in every slot.</w:t>
      </w:r>
    </w:p>
    <w:p>
      <w:pPr>
        <w:numPr>
          <w:ilvl w:val="255"/>
          <w:numId w:val="0"/>
        </w:numPr>
        <w:snapToGrid w:val="0"/>
        <w:rPr>
          <w:rFonts w:eastAsia="宋体"/>
          <w:lang w:val="en-US" w:eastAsia="zh-CN"/>
        </w:rPr>
      </w:pPr>
      <w:r>
        <w:rPr>
          <w:rFonts w:hint="eastAsia" w:eastAsiaTheme="minorEastAsia"/>
          <w:b/>
          <w:bCs/>
          <w:i/>
          <w:iCs/>
          <w:lang w:val="en-US" w:eastAsia="zh-CN"/>
        </w:rPr>
        <w:t xml:space="preserve">Proposal 14: </w:t>
      </w:r>
      <w:r>
        <w:rPr>
          <w:rFonts w:hint="eastAsia" w:eastAsia="宋体"/>
          <w:i/>
          <w:lang w:val="en-US" w:eastAsia="zh-CN"/>
        </w:rPr>
        <w:t xml:space="preserve">Option 1 is supported with changing eMBB to Rel-15 DCI formats and URLLC to new DCI formats, i.e., </w:t>
      </w:r>
      <w:r>
        <w:rPr>
          <w:rFonts w:eastAsia="宋体"/>
          <w:i/>
          <w:lang w:eastAsia="zh-CN"/>
        </w:rPr>
        <w:t xml:space="preserve">PDCCH monitoring based on Rel-15 capability for </w:t>
      </w:r>
      <w:r>
        <w:rPr>
          <w:rFonts w:hint="eastAsia"/>
          <w:i/>
          <w:lang w:val="en-US" w:eastAsia="zh-CN"/>
        </w:rPr>
        <w:t>legacy DCI in Rel-15</w:t>
      </w:r>
      <w:r>
        <w:rPr>
          <w:rFonts w:eastAsia="宋体"/>
          <w:i/>
          <w:lang w:eastAsia="zh-CN"/>
        </w:rPr>
        <w:t xml:space="preserve"> and PDCCH monitoring based on Rel-16 capability for </w:t>
      </w:r>
      <w:r>
        <w:rPr>
          <w:rFonts w:hint="eastAsia"/>
          <w:i/>
          <w:lang w:val="en-US" w:eastAsia="zh-CN"/>
        </w:rPr>
        <w:t>new DCI in Rel-16</w:t>
      </w:r>
      <w:r>
        <w:rPr>
          <w:rFonts w:eastAsia="宋体"/>
          <w:i/>
          <w:lang w:eastAsia="zh-CN"/>
        </w:rPr>
        <w:t xml:space="preserve"> can be configured to a UE on the same carrier</w:t>
      </w:r>
      <w:r>
        <w:rPr>
          <w:rFonts w:hint="eastAsia" w:eastAsia="宋体"/>
          <w:i/>
          <w:lang w:val="en-US" w:eastAsia="zh-CN"/>
        </w:rPr>
        <w:t xml:space="preserve">. </w:t>
      </w:r>
    </w:p>
    <w:p>
      <w:pPr>
        <w:numPr>
          <w:ilvl w:val="255"/>
          <w:numId w:val="0"/>
        </w:numPr>
        <w:snapToGrid w:val="0"/>
        <w:spacing w:after="0"/>
        <w:rPr>
          <w:rFonts w:eastAsia="宋体"/>
          <w:i/>
          <w:lang w:val="en-US" w:eastAsia="zh-CN"/>
        </w:rPr>
      </w:pPr>
      <w:r>
        <w:rPr>
          <w:rFonts w:hint="eastAsia" w:eastAsiaTheme="minorEastAsia"/>
          <w:b/>
          <w:bCs/>
          <w:i/>
          <w:iCs/>
          <w:lang w:val="en-US" w:eastAsia="zh-CN"/>
        </w:rPr>
        <w:t xml:space="preserve">Proposal 15: </w:t>
      </w:r>
      <w:r>
        <w:rPr>
          <w:rFonts w:hint="eastAsia"/>
          <w:i/>
          <w:color w:val="000000"/>
          <w:kern w:val="2"/>
          <w:lang w:val="en-US" w:eastAsia="zh-CN"/>
        </w:rPr>
        <w:t>The maximum number of non-overlapped CCEs per span</w:t>
      </w:r>
      <w:r>
        <w:rPr>
          <w:rFonts w:hint="eastAsia" w:eastAsia="宋体"/>
          <w:i/>
          <w:lang w:val="en-US" w:eastAsia="zh-CN"/>
        </w:rPr>
        <w:t xml:space="preserve"> </w:t>
      </w:r>
      <w:r>
        <w:rPr>
          <w:rFonts w:hint="eastAsia"/>
          <w:i/>
          <w:color w:val="000000"/>
          <w:kern w:val="2"/>
          <w:lang w:val="en-US" w:eastAsia="zh-CN"/>
        </w:rPr>
        <w:t>with</w:t>
      </w:r>
      <w:r>
        <w:rPr>
          <w:i/>
        </w:rPr>
        <w:t xml:space="preserve"> SCS configuration </w:t>
      </w:r>
      <w:r>
        <w:rPr>
          <w:i/>
          <w:position w:val="-10"/>
        </w:rPr>
        <w:object>
          <v:shape id="_x0000_i1054" o:spt="75" type="#_x0000_t75" style="height:13.8pt;width:13.8pt;" o:ole="t" filled="f" o:preferrelative="t" stroked="f" coordsize="21600,21600">
            <v:path/>
            <v:fill on="f" focussize="0,0"/>
            <v:stroke on="f" joinstyle="miter"/>
            <v:imagedata r:id="rId12" o:title=""/>
            <o:lock v:ext="edit" aspectratio="t"/>
            <w10:wrap type="none"/>
            <w10:anchorlock/>
          </v:shape>
          <o:OLEObject Type="Embed" ProgID="Equation.3" ShapeID="_x0000_i1054" DrawAspect="Content" ObjectID="_1468075754" r:id="rId54">
            <o:LockedField>false</o:LockedField>
          </o:OLEObject>
        </w:object>
      </w:r>
      <w:r>
        <w:rPr>
          <w:rFonts w:hint="eastAsia"/>
          <w:i/>
          <w:color w:val="000000"/>
          <w:kern w:val="2"/>
          <w:lang w:val="en-US" w:eastAsia="zh-CN"/>
        </w:rPr>
        <w:t xml:space="preserve"> can be determined by </w:t>
      </w:r>
      <w:r>
        <w:rPr>
          <w:rFonts w:ascii="Calibri" w:hAnsi="Calibri" w:cs="Calibri"/>
          <w:i/>
          <w:position w:val="-32"/>
        </w:rPr>
        <w:object>
          <v:shape id="_x0000_i1055" o:spt="75" type="#_x0000_t75" style="height:31.1pt;width:233.85pt;" o:ole="t" filled="f" o:preferrelative="t" stroked="f" coordsize="21600,21600">
            <v:path/>
            <v:fill on="f" focussize="0,0"/>
            <v:stroke on="f" joinstyle="miter"/>
            <v:imagedata r:id="rId48" o:title=""/>
            <o:lock v:ext="edit" aspectratio="t"/>
            <w10:wrap type="none"/>
            <w10:anchorlock/>
          </v:shape>
          <o:OLEObject Type="Embed" ProgID="Equation.3" ShapeID="_x0000_i1055" DrawAspect="Content" ObjectID="_1468075755" r:id="rId55">
            <o:LockedField>false</o:LockedField>
          </o:OLEObject>
        </w:object>
      </w:r>
      <w:r>
        <w:rPr>
          <w:rFonts w:hint="eastAsia" w:eastAsia="宋体"/>
          <w:i/>
          <w:lang w:val="en-US" w:eastAsia="zh-CN"/>
        </w:rPr>
        <w:t xml:space="preserve">. </w:t>
      </w:r>
    </w:p>
    <w:p>
      <w:pPr>
        <w:pStyle w:val="106"/>
        <w:numPr>
          <w:ilvl w:val="0"/>
          <w:numId w:val="2"/>
        </w:numPr>
        <w:snapToGrid w:val="0"/>
        <w:spacing w:after="0"/>
        <w:ind w:left="726" w:hanging="363"/>
        <w:textAlignment w:val="center"/>
        <w:rPr>
          <w:i/>
          <w:iCs/>
          <w:color w:val="000000"/>
          <w:kern w:val="2"/>
          <w:lang w:val="en-US" w:eastAsia="zh-CN"/>
        </w:rPr>
      </w:pPr>
      <w:r>
        <w:rPr>
          <w:rFonts w:hint="eastAsia"/>
          <w:i/>
          <w:iCs/>
          <w:color w:val="000000"/>
          <w:kern w:val="2"/>
          <w:lang w:val="en-US" w:eastAsia="zh-CN"/>
        </w:rPr>
        <w:drawing>
          <wp:inline distT="0" distB="0" distL="114300" distR="114300">
            <wp:extent cx="298450" cy="196215"/>
            <wp:effectExtent l="0" t="0" r="6350" b="13970"/>
            <wp:docPr id="1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8"/>
                    <pic:cNvPicPr>
                      <a:picLocks noChangeAspect="1"/>
                    </pic:cNvPicPr>
                  </pic:nvPicPr>
                  <pic:blipFill>
                    <a:blip r:embed="rId49"/>
                    <a:stretch>
                      <a:fillRect/>
                    </a:stretch>
                  </pic:blipFill>
                  <pic:spPr>
                    <a:xfrm>
                      <a:off x="0" y="0"/>
                      <a:ext cx="298450" cy="196215"/>
                    </a:xfrm>
                    <a:prstGeom prst="rect">
                      <a:avLst/>
                    </a:prstGeom>
                    <a:noFill/>
                    <a:ln>
                      <a:noFill/>
                    </a:ln>
                  </pic:spPr>
                </pic:pic>
              </a:graphicData>
            </a:graphic>
          </wp:inline>
        </w:drawing>
      </w:r>
      <w:r>
        <w:rPr>
          <w:rFonts w:hint="eastAsia"/>
          <w:i/>
          <w:iCs/>
          <w:color w:val="000000"/>
          <w:kern w:val="2"/>
          <w:lang w:val="en-US" w:eastAsia="zh-CN"/>
        </w:rPr>
        <w:t xml:space="preserve"> is the total number of cells including all SCS. </w:t>
      </w:r>
    </w:p>
    <w:p>
      <w:pPr>
        <w:pStyle w:val="106"/>
        <w:numPr>
          <w:ilvl w:val="0"/>
          <w:numId w:val="2"/>
        </w:numPr>
        <w:snapToGrid w:val="0"/>
        <w:spacing w:after="0"/>
        <w:ind w:left="726" w:hanging="363"/>
        <w:rPr>
          <w:i/>
          <w:iCs/>
          <w:color w:val="000000"/>
          <w:kern w:val="2"/>
          <w:lang w:val="en-US" w:eastAsia="zh-CN"/>
        </w:rPr>
      </w:pPr>
      <w:r>
        <w:rPr>
          <w:rFonts w:hint="eastAsia"/>
          <w:i/>
          <w:iCs/>
          <w:color w:val="000000"/>
          <w:kern w:val="2"/>
          <w:lang w:val="en-US" w:eastAsia="zh-CN"/>
        </w:rPr>
        <w:t xml:space="preserve">For the configured DL-CCs whose scheduling cell not supporting Rel-16 span monitoring capability, they can be regard as a special span with slot length, and </w:t>
      </w:r>
      <w:r>
        <w:rPr>
          <w:rFonts w:ascii="Calibri" w:hAnsi="Calibri" w:cs="Calibri"/>
          <w:position w:val="-12"/>
          <w:sz w:val="22"/>
          <w:szCs w:val="22"/>
        </w:rPr>
        <w:object>
          <v:shape id="_x0000_i1056" o:spt="75" type="#_x0000_t75" style="height:19pt;width:63.35pt;" o:ole="t" filled="f" o:preferrelative="t" stroked="f" coordsize="21600,21600">
            <v:path/>
            <v:fill on="f" focussize="0,0"/>
            <v:stroke on="f" joinstyle="miter"/>
            <v:imagedata r:id="rId22" o:title=""/>
            <o:lock v:ext="edit" aspectratio="t"/>
            <w10:wrap type="none"/>
            <w10:anchorlock/>
          </v:shape>
          <o:OLEObject Type="Embed" ProgID="Equation.3" ShapeID="_x0000_i1056" DrawAspect="Content" ObjectID="_1468075756" r:id="rId56">
            <o:LockedField>false</o:LockedField>
          </o:OLEObject>
        </w:object>
      </w:r>
      <w:r>
        <w:rPr>
          <w:rFonts w:hint="eastAsia"/>
          <w:i/>
          <w:iCs/>
          <w:color w:val="000000"/>
          <w:kern w:val="2"/>
          <w:lang w:val="en-US" w:eastAsia="zh-CN"/>
        </w:rPr>
        <w:t>equals to</w:t>
      </w:r>
      <w:r>
        <w:rPr>
          <w:rFonts w:hint="eastAsia" w:eastAsia="宋体"/>
          <w:lang w:val="en-US" w:eastAsia="zh-CN"/>
        </w:rPr>
        <w:t xml:space="preserve"> </w:t>
      </w:r>
      <w:r>
        <w:rPr>
          <w:rFonts w:ascii="Calibri" w:hAnsi="Calibri" w:cs="Calibri"/>
          <w:position w:val="-12"/>
          <w:sz w:val="22"/>
          <w:szCs w:val="22"/>
        </w:rPr>
        <w:object>
          <v:shape id="_x0000_i1057" o:spt="75" type="#_x0000_t75" style="height:19pt;width:43.2pt;" o:ole="t" filled="f" o:preferrelative="t" stroked="f" coordsize="21600,21600">
            <v:path/>
            <v:fill on="f" focussize="0,0"/>
            <v:stroke on="f" joinstyle="miter"/>
            <v:imagedata r:id="rId52" o:title=""/>
            <o:lock v:ext="edit" aspectratio="t"/>
            <w10:wrap type="none"/>
            <w10:anchorlock/>
          </v:shape>
          <o:OLEObject Type="Embed" ProgID="Equation.3" ShapeID="_x0000_i1057" DrawAspect="Content" ObjectID="_1468075757" r:id="rId57">
            <o:LockedField>false</o:LockedField>
          </o:OLEObject>
        </w:object>
      </w:r>
      <w:r>
        <w:rPr>
          <w:rFonts w:hint="eastAsia"/>
          <w:i/>
          <w:iCs/>
          <w:color w:val="000000"/>
          <w:kern w:val="2"/>
          <w:lang w:val="en-US" w:eastAsia="zh-CN"/>
        </w:rPr>
        <w:t xml:space="preserve">. </w:t>
      </w:r>
    </w:p>
    <w:p>
      <w:pPr>
        <w:snapToGrid w:val="0"/>
        <w:spacing w:before="180" w:beforeLines="50"/>
        <w:rPr>
          <w:rFonts w:eastAsiaTheme="minorEastAsia"/>
          <w:i/>
          <w:iCs/>
          <w:lang w:val="en-US" w:eastAsia="zh-CN"/>
        </w:rPr>
      </w:pPr>
      <w:r>
        <w:rPr>
          <w:rFonts w:hint="eastAsia" w:eastAsiaTheme="minorEastAsia"/>
          <w:b/>
          <w:bCs/>
          <w:i/>
          <w:iCs/>
          <w:lang w:val="en-US" w:eastAsia="zh-CN"/>
        </w:rPr>
        <w:t xml:space="preserve">Proposal 16: </w:t>
      </w:r>
      <w:r>
        <w:rPr>
          <w:rFonts w:hint="eastAsia" w:eastAsiaTheme="minor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hint="eastAsia" w:eastAsiaTheme="minorEastAsia"/>
          <w:i/>
          <w:iCs/>
          <w:lang w:val="en-US" w:eastAsia="zh-CN"/>
        </w:rPr>
        <w:t xml:space="preserve"> per span instead of per slot. Dropping with candidate granularity can be considered.</w:t>
      </w:r>
    </w:p>
    <w:p>
      <w:pPr>
        <w:pStyle w:val="2"/>
        <w:snapToGrid w:val="0"/>
        <w:spacing w:beforeLines="0" w:after="180" w:afterLines="50"/>
      </w:pPr>
      <w:r>
        <w:rPr>
          <w:rFonts w:hint="eastAsia"/>
        </w:rPr>
        <w:t>Reference</w:t>
      </w:r>
    </w:p>
    <w:p>
      <w:pPr>
        <w:pStyle w:val="83"/>
        <w:numPr>
          <w:ilvl w:val="0"/>
          <w:numId w:val="13"/>
        </w:numPr>
        <w:snapToGrid w:val="0"/>
        <w:ind w:firstLineChars="0"/>
        <w:rPr>
          <w:rFonts w:ascii="Times New Roman" w:hAnsi="Times New Roman"/>
          <w:sz w:val="20"/>
          <w:szCs w:val="20"/>
          <w:lang w:val="en-US" w:eastAsia="zh-CN"/>
        </w:rPr>
      </w:pPr>
      <w:bookmarkStart w:id="3" w:name="_Ref427157992"/>
      <w:bookmarkStart w:id="4" w:name="OLE_LINK7"/>
      <w:r>
        <w:rPr>
          <w:rFonts w:hint="eastAsia" w:ascii="Times New Roman" w:hAnsi="Times New Roman"/>
          <w:sz w:val="20"/>
          <w:szCs w:val="20"/>
          <w:lang w:val="en-US" w:eastAsia="zh-CN"/>
        </w:rPr>
        <w:t>3GPP, RAN1#98BIS,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1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1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1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R1-1906806, On PDCCH enhancements for eURLLC, Intel Corporation.</w:t>
      </w:r>
    </w:p>
    <w:p>
      <w:pPr>
        <w:pStyle w:val="83"/>
        <w:numPr>
          <w:ilvl w:val="0"/>
          <w:numId w:val="1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R1-1906751, On PDCCH enhancements for NR URLLC, Nokia, Nokia Shanghai Bell.</w:t>
      </w:r>
    </w:p>
    <w:bookmarkEnd w:id="3"/>
    <w:bookmarkEnd w:id="4"/>
    <w:p>
      <w:pPr>
        <w:pStyle w:val="83"/>
        <w:snapToGrid w:val="0"/>
        <w:spacing w:after="120"/>
        <w:ind w:firstLine="0" w:firstLineChars="0"/>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DEA06"/>
    <w:multiLevelType w:val="singleLevel"/>
    <w:tmpl w:val="826DEA06"/>
    <w:lvl w:ilvl="0" w:tentative="0">
      <w:start w:val="1"/>
      <w:numFmt w:val="bullet"/>
      <w:lvlText w:val=""/>
      <w:lvlJc w:val="left"/>
      <w:pPr>
        <w:ind w:left="420" w:hanging="420"/>
      </w:pPr>
      <w:rPr>
        <w:rFonts w:hint="default" w:ascii="Wingdings" w:hAnsi="Wingdings"/>
      </w:rPr>
    </w:lvl>
  </w:abstractNum>
  <w:abstractNum w:abstractNumId="1">
    <w:nsid w:val="99462F23"/>
    <w:multiLevelType w:val="singleLevel"/>
    <w:tmpl w:val="99462F23"/>
    <w:lvl w:ilvl="0" w:tentative="0">
      <w:start w:val="1"/>
      <w:numFmt w:val="bullet"/>
      <w:lvlText w:val=""/>
      <w:lvlJc w:val="left"/>
      <w:pPr>
        <w:ind w:left="420" w:hanging="420"/>
      </w:pPr>
      <w:rPr>
        <w:rFonts w:hint="default" w:ascii="Wingdings" w:hAnsi="Wingdings"/>
      </w:rPr>
    </w:lvl>
  </w:abstractNum>
  <w:abstractNum w:abstractNumId="2">
    <w:nsid w:val="ED79C9EF"/>
    <w:multiLevelType w:val="multilevel"/>
    <w:tmpl w:val="ED79C9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1FA3384"/>
    <w:multiLevelType w:val="singleLevel"/>
    <w:tmpl w:val="F1FA3384"/>
    <w:lvl w:ilvl="0" w:tentative="0">
      <w:start w:val="1"/>
      <w:numFmt w:val="bullet"/>
      <w:lvlText w:val="-"/>
      <w:lvlJc w:val="left"/>
      <w:pPr>
        <w:ind w:left="420" w:hanging="420"/>
      </w:pPr>
      <w:rPr>
        <w:rFonts w:hint="default" w:ascii="Arial" w:hAnsi="Arial" w:cs="Symbol"/>
      </w:rPr>
    </w:lvl>
  </w:abstractNum>
  <w:abstractNum w:abstractNumId="4">
    <w:nsid w:val="03262E94"/>
    <w:multiLevelType w:val="multilevel"/>
    <w:tmpl w:val="03262E9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2824A0E"/>
    <w:multiLevelType w:val="multilevel"/>
    <w:tmpl w:val="12824A0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4B22C3F"/>
    <w:multiLevelType w:val="multilevel"/>
    <w:tmpl w:val="14B22C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B78C7C"/>
    <w:multiLevelType w:val="singleLevel"/>
    <w:tmpl w:val="35B78C7C"/>
    <w:lvl w:ilvl="0" w:tentative="0">
      <w:start w:val="1"/>
      <w:numFmt w:val="bullet"/>
      <w:lvlText w:val=""/>
      <w:lvlJc w:val="left"/>
      <w:pPr>
        <w:ind w:left="420" w:hanging="420"/>
      </w:pPr>
      <w:rPr>
        <w:rFonts w:hint="default" w:ascii="Wingdings" w:hAnsi="Wingdings"/>
      </w:rPr>
    </w:lvl>
  </w:abstractNum>
  <w:abstractNum w:abstractNumId="9">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0A99811"/>
    <w:multiLevelType w:val="singleLevel"/>
    <w:tmpl w:val="50A99811"/>
    <w:lvl w:ilvl="0" w:tentative="0">
      <w:start w:val="1"/>
      <w:numFmt w:val="bullet"/>
      <w:lvlText w:val=""/>
      <w:lvlJc w:val="left"/>
      <w:pPr>
        <w:ind w:left="420" w:hanging="420"/>
      </w:pPr>
      <w:rPr>
        <w:rFonts w:hint="default" w:ascii="Wingdings" w:hAnsi="Wingdings"/>
      </w:rPr>
    </w:lvl>
  </w:abstractNum>
  <w:abstractNum w:abstractNumId="11">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2">
    <w:nsid w:val="73E57960"/>
    <w:multiLevelType w:val="multilevel"/>
    <w:tmpl w:val="73E57960"/>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11"/>
  </w:num>
  <w:num w:numId="2">
    <w:abstractNumId w:val="9"/>
  </w:num>
  <w:num w:numId="3">
    <w:abstractNumId w:val="6"/>
  </w:num>
  <w:num w:numId="4">
    <w:abstractNumId w:val="12"/>
  </w:num>
  <w:num w:numId="5">
    <w:abstractNumId w:val="5"/>
  </w:num>
  <w:num w:numId="6">
    <w:abstractNumId w:val="8"/>
  </w:num>
  <w:num w:numId="7">
    <w:abstractNumId w:val="3"/>
  </w:num>
  <w:num w:numId="8">
    <w:abstractNumId w:val="0"/>
  </w:num>
  <w:num w:numId="9">
    <w:abstractNumId w:val="10"/>
  </w:num>
  <w:num w:numId="10">
    <w:abstractNumId w:val="2"/>
  </w:num>
  <w:num w:numId="11">
    <w:abstractNumId w:val="4"/>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0F1"/>
    <w:rsid w:val="0023016B"/>
    <w:rsid w:val="00230D24"/>
    <w:rsid w:val="00231176"/>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03"/>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A6F"/>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8B7"/>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B2F"/>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00E"/>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29A"/>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97F"/>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A0F"/>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3D9"/>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26E"/>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64"/>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0EAD"/>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DCF"/>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65"/>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578"/>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1B2"/>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C0C"/>
    <w:rsid w:val="00D570E7"/>
    <w:rsid w:val="00D5776F"/>
    <w:rsid w:val="00D57D08"/>
    <w:rsid w:val="00D57E83"/>
    <w:rsid w:val="00D60075"/>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F2F"/>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633"/>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89E"/>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14D72"/>
    <w:rsid w:val="01166123"/>
    <w:rsid w:val="01193A59"/>
    <w:rsid w:val="011A7281"/>
    <w:rsid w:val="01245F4A"/>
    <w:rsid w:val="012525B8"/>
    <w:rsid w:val="014B5D9D"/>
    <w:rsid w:val="01623DF4"/>
    <w:rsid w:val="018C4E10"/>
    <w:rsid w:val="019D66DE"/>
    <w:rsid w:val="01C166CC"/>
    <w:rsid w:val="01E376C5"/>
    <w:rsid w:val="01E711D8"/>
    <w:rsid w:val="01F60C9C"/>
    <w:rsid w:val="01F93655"/>
    <w:rsid w:val="021F53CF"/>
    <w:rsid w:val="022A72D2"/>
    <w:rsid w:val="02350954"/>
    <w:rsid w:val="023B08C8"/>
    <w:rsid w:val="024541E2"/>
    <w:rsid w:val="024A733C"/>
    <w:rsid w:val="024B54D8"/>
    <w:rsid w:val="0263221E"/>
    <w:rsid w:val="028A4D94"/>
    <w:rsid w:val="02A67FEB"/>
    <w:rsid w:val="02A76BE1"/>
    <w:rsid w:val="02A97D66"/>
    <w:rsid w:val="02B21E7D"/>
    <w:rsid w:val="02BE073C"/>
    <w:rsid w:val="02C07A62"/>
    <w:rsid w:val="02C15475"/>
    <w:rsid w:val="02C269C8"/>
    <w:rsid w:val="02C27538"/>
    <w:rsid w:val="02CB42F3"/>
    <w:rsid w:val="02E162F2"/>
    <w:rsid w:val="02EB1A31"/>
    <w:rsid w:val="02F71A30"/>
    <w:rsid w:val="02F80C73"/>
    <w:rsid w:val="0306050F"/>
    <w:rsid w:val="0311359D"/>
    <w:rsid w:val="032D67BB"/>
    <w:rsid w:val="03330AEB"/>
    <w:rsid w:val="033A2E6B"/>
    <w:rsid w:val="034D5AD2"/>
    <w:rsid w:val="036E3564"/>
    <w:rsid w:val="03B73C22"/>
    <w:rsid w:val="03C85365"/>
    <w:rsid w:val="03CD1B8A"/>
    <w:rsid w:val="03D171A7"/>
    <w:rsid w:val="03DE7512"/>
    <w:rsid w:val="03E30868"/>
    <w:rsid w:val="04015554"/>
    <w:rsid w:val="040E4833"/>
    <w:rsid w:val="042F1002"/>
    <w:rsid w:val="04447C19"/>
    <w:rsid w:val="044963AB"/>
    <w:rsid w:val="04643572"/>
    <w:rsid w:val="0469222B"/>
    <w:rsid w:val="04754C0C"/>
    <w:rsid w:val="047C41D7"/>
    <w:rsid w:val="048560D1"/>
    <w:rsid w:val="049C0867"/>
    <w:rsid w:val="049D7A7D"/>
    <w:rsid w:val="04B85375"/>
    <w:rsid w:val="04E954F9"/>
    <w:rsid w:val="04FF5867"/>
    <w:rsid w:val="05055D20"/>
    <w:rsid w:val="052C46E9"/>
    <w:rsid w:val="05300359"/>
    <w:rsid w:val="057B0AF9"/>
    <w:rsid w:val="05F05AB1"/>
    <w:rsid w:val="060600E4"/>
    <w:rsid w:val="06064076"/>
    <w:rsid w:val="061864E1"/>
    <w:rsid w:val="06583CFC"/>
    <w:rsid w:val="066255F1"/>
    <w:rsid w:val="068857FE"/>
    <w:rsid w:val="0690732E"/>
    <w:rsid w:val="0699272F"/>
    <w:rsid w:val="069B3C64"/>
    <w:rsid w:val="06A4474B"/>
    <w:rsid w:val="06D767B9"/>
    <w:rsid w:val="06DB2EA0"/>
    <w:rsid w:val="06F82D6F"/>
    <w:rsid w:val="06FC3CD4"/>
    <w:rsid w:val="076F088B"/>
    <w:rsid w:val="07811C6E"/>
    <w:rsid w:val="07983AD6"/>
    <w:rsid w:val="07AA5731"/>
    <w:rsid w:val="07AE0BF1"/>
    <w:rsid w:val="07BA6E04"/>
    <w:rsid w:val="07C41595"/>
    <w:rsid w:val="07D715B0"/>
    <w:rsid w:val="07DA5125"/>
    <w:rsid w:val="07E0122B"/>
    <w:rsid w:val="07E07F23"/>
    <w:rsid w:val="07FD469C"/>
    <w:rsid w:val="08121FA5"/>
    <w:rsid w:val="08130DB0"/>
    <w:rsid w:val="081656F0"/>
    <w:rsid w:val="082D610E"/>
    <w:rsid w:val="082F2CE7"/>
    <w:rsid w:val="08317189"/>
    <w:rsid w:val="08402E48"/>
    <w:rsid w:val="08436133"/>
    <w:rsid w:val="086B53B3"/>
    <w:rsid w:val="088302E9"/>
    <w:rsid w:val="088B297E"/>
    <w:rsid w:val="089A303D"/>
    <w:rsid w:val="08B30835"/>
    <w:rsid w:val="09361A33"/>
    <w:rsid w:val="09694E10"/>
    <w:rsid w:val="09860103"/>
    <w:rsid w:val="099C37A1"/>
    <w:rsid w:val="09A64982"/>
    <w:rsid w:val="09A92667"/>
    <w:rsid w:val="09B42AE5"/>
    <w:rsid w:val="09CA74D8"/>
    <w:rsid w:val="09E23478"/>
    <w:rsid w:val="0A085DE9"/>
    <w:rsid w:val="0A1039CB"/>
    <w:rsid w:val="0A130914"/>
    <w:rsid w:val="0A284254"/>
    <w:rsid w:val="0A2C1A19"/>
    <w:rsid w:val="0A562992"/>
    <w:rsid w:val="0A5A0CCD"/>
    <w:rsid w:val="0A5E0EA1"/>
    <w:rsid w:val="0A751BB9"/>
    <w:rsid w:val="0A99506A"/>
    <w:rsid w:val="0AA22877"/>
    <w:rsid w:val="0ABA2659"/>
    <w:rsid w:val="0AD42D8B"/>
    <w:rsid w:val="0B1E4124"/>
    <w:rsid w:val="0B2E3769"/>
    <w:rsid w:val="0B816734"/>
    <w:rsid w:val="0B971934"/>
    <w:rsid w:val="0B9E0B65"/>
    <w:rsid w:val="0B9E7872"/>
    <w:rsid w:val="0BB35673"/>
    <w:rsid w:val="0BD5603C"/>
    <w:rsid w:val="0BEA4109"/>
    <w:rsid w:val="0BF52E92"/>
    <w:rsid w:val="0BFA0213"/>
    <w:rsid w:val="0BFD0200"/>
    <w:rsid w:val="0C0D744B"/>
    <w:rsid w:val="0C1715F6"/>
    <w:rsid w:val="0C171831"/>
    <w:rsid w:val="0C1E5833"/>
    <w:rsid w:val="0C29592D"/>
    <w:rsid w:val="0C364FF6"/>
    <w:rsid w:val="0C591714"/>
    <w:rsid w:val="0C6319F4"/>
    <w:rsid w:val="0CA36DC3"/>
    <w:rsid w:val="0CC90CBB"/>
    <w:rsid w:val="0CCC39BF"/>
    <w:rsid w:val="0CD24682"/>
    <w:rsid w:val="0CF70FFC"/>
    <w:rsid w:val="0CFF3D9E"/>
    <w:rsid w:val="0D134167"/>
    <w:rsid w:val="0D217655"/>
    <w:rsid w:val="0D321530"/>
    <w:rsid w:val="0D4D7B79"/>
    <w:rsid w:val="0D7F74F8"/>
    <w:rsid w:val="0D872541"/>
    <w:rsid w:val="0DA9162B"/>
    <w:rsid w:val="0DB4534B"/>
    <w:rsid w:val="0DCB1A41"/>
    <w:rsid w:val="0DED3021"/>
    <w:rsid w:val="0DF57CAB"/>
    <w:rsid w:val="0DF76BBE"/>
    <w:rsid w:val="0E181C7D"/>
    <w:rsid w:val="0E1D1C7A"/>
    <w:rsid w:val="0E256D60"/>
    <w:rsid w:val="0E364307"/>
    <w:rsid w:val="0E4004C4"/>
    <w:rsid w:val="0E605432"/>
    <w:rsid w:val="0E6A3B0F"/>
    <w:rsid w:val="0E7273F9"/>
    <w:rsid w:val="0EB904CA"/>
    <w:rsid w:val="0EBE79F1"/>
    <w:rsid w:val="0F0E0560"/>
    <w:rsid w:val="0F2135FB"/>
    <w:rsid w:val="0F51301C"/>
    <w:rsid w:val="0FA416E3"/>
    <w:rsid w:val="0FD41D74"/>
    <w:rsid w:val="0FD60E0E"/>
    <w:rsid w:val="0FDB71CE"/>
    <w:rsid w:val="0FE353A5"/>
    <w:rsid w:val="101931EB"/>
    <w:rsid w:val="10457940"/>
    <w:rsid w:val="10457C16"/>
    <w:rsid w:val="105A1410"/>
    <w:rsid w:val="105D13C1"/>
    <w:rsid w:val="10B14313"/>
    <w:rsid w:val="10B776CF"/>
    <w:rsid w:val="10DB0B79"/>
    <w:rsid w:val="10E3136C"/>
    <w:rsid w:val="10E9119E"/>
    <w:rsid w:val="11155411"/>
    <w:rsid w:val="11327FA9"/>
    <w:rsid w:val="1136212B"/>
    <w:rsid w:val="114617FE"/>
    <w:rsid w:val="116A341E"/>
    <w:rsid w:val="117441B4"/>
    <w:rsid w:val="117937C3"/>
    <w:rsid w:val="117A7DCF"/>
    <w:rsid w:val="11835746"/>
    <w:rsid w:val="11B35B8A"/>
    <w:rsid w:val="11C56239"/>
    <w:rsid w:val="11D972EE"/>
    <w:rsid w:val="11DE6819"/>
    <w:rsid w:val="11DF4BC9"/>
    <w:rsid w:val="123922F2"/>
    <w:rsid w:val="124F182F"/>
    <w:rsid w:val="12554FD9"/>
    <w:rsid w:val="126E7AEF"/>
    <w:rsid w:val="12B635D3"/>
    <w:rsid w:val="12BB6307"/>
    <w:rsid w:val="12E46BB4"/>
    <w:rsid w:val="131F7F92"/>
    <w:rsid w:val="132E115C"/>
    <w:rsid w:val="1347637A"/>
    <w:rsid w:val="134867CB"/>
    <w:rsid w:val="13580386"/>
    <w:rsid w:val="137C5099"/>
    <w:rsid w:val="13832287"/>
    <w:rsid w:val="13A87B84"/>
    <w:rsid w:val="13B3496A"/>
    <w:rsid w:val="13B50BBE"/>
    <w:rsid w:val="13DC2552"/>
    <w:rsid w:val="13E76395"/>
    <w:rsid w:val="13F94A62"/>
    <w:rsid w:val="13FF1337"/>
    <w:rsid w:val="140A5EBD"/>
    <w:rsid w:val="140A6ADF"/>
    <w:rsid w:val="14112A54"/>
    <w:rsid w:val="142F226B"/>
    <w:rsid w:val="14323EFF"/>
    <w:rsid w:val="1434419D"/>
    <w:rsid w:val="14604B42"/>
    <w:rsid w:val="146209C5"/>
    <w:rsid w:val="146F1C00"/>
    <w:rsid w:val="14833DFA"/>
    <w:rsid w:val="14C82270"/>
    <w:rsid w:val="14D97216"/>
    <w:rsid w:val="14E36748"/>
    <w:rsid w:val="14F4626B"/>
    <w:rsid w:val="150D152A"/>
    <w:rsid w:val="15284D89"/>
    <w:rsid w:val="15306F04"/>
    <w:rsid w:val="15410944"/>
    <w:rsid w:val="15440AA4"/>
    <w:rsid w:val="15503B82"/>
    <w:rsid w:val="155C28FD"/>
    <w:rsid w:val="15622568"/>
    <w:rsid w:val="158176A1"/>
    <w:rsid w:val="15CB01DE"/>
    <w:rsid w:val="15E36279"/>
    <w:rsid w:val="15F81A35"/>
    <w:rsid w:val="161B1716"/>
    <w:rsid w:val="165E5259"/>
    <w:rsid w:val="1681384E"/>
    <w:rsid w:val="16A24FA0"/>
    <w:rsid w:val="16C42867"/>
    <w:rsid w:val="16FA4184"/>
    <w:rsid w:val="170A17B9"/>
    <w:rsid w:val="170C14B3"/>
    <w:rsid w:val="173A6CAC"/>
    <w:rsid w:val="17413699"/>
    <w:rsid w:val="17433979"/>
    <w:rsid w:val="174768E7"/>
    <w:rsid w:val="17680BAE"/>
    <w:rsid w:val="1768135A"/>
    <w:rsid w:val="178C7B1E"/>
    <w:rsid w:val="17976702"/>
    <w:rsid w:val="17B34E39"/>
    <w:rsid w:val="17C51AC9"/>
    <w:rsid w:val="17CB4230"/>
    <w:rsid w:val="17E04D27"/>
    <w:rsid w:val="18160183"/>
    <w:rsid w:val="182D5BD2"/>
    <w:rsid w:val="188B2739"/>
    <w:rsid w:val="18C158C9"/>
    <w:rsid w:val="18D844AF"/>
    <w:rsid w:val="18E87A5D"/>
    <w:rsid w:val="19080A5A"/>
    <w:rsid w:val="190B0D87"/>
    <w:rsid w:val="193B5D50"/>
    <w:rsid w:val="195651BA"/>
    <w:rsid w:val="198F45DD"/>
    <w:rsid w:val="19AB264E"/>
    <w:rsid w:val="19B067A3"/>
    <w:rsid w:val="19E64802"/>
    <w:rsid w:val="19F07740"/>
    <w:rsid w:val="19F9402D"/>
    <w:rsid w:val="1A0A0B65"/>
    <w:rsid w:val="1A107C4B"/>
    <w:rsid w:val="1A3A28A2"/>
    <w:rsid w:val="1A87601C"/>
    <w:rsid w:val="1AA26902"/>
    <w:rsid w:val="1AB00207"/>
    <w:rsid w:val="1ABE7D37"/>
    <w:rsid w:val="1AC1475C"/>
    <w:rsid w:val="1ACD5B4C"/>
    <w:rsid w:val="1AFB57ED"/>
    <w:rsid w:val="1AFF79BE"/>
    <w:rsid w:val="1B0256E3"/>
    <w:rsid w:val="1B0C0AEB"/>
    <w:rsid w:val="1B1073A7"/>
    <w:rsid w:val="1B1B27AF"/>
    <w:rsid w:val="1B281959"/>
    <w:rsid w:val="1B2C47B1"/>
    <w:rsid w:val="1B417575"/>
    <w:rsid w:val="1B523F83"/>
    <w:rsid w:val="1B654CD8"/>
    <w:rsid w:val="1B6D3892"/>
    <w:rsid w:val="1B9C1B7E"/>
    <w:rsid w:val="1BA9241F"/>
    <w:rsid w:val="1BC55067"/>
    <w:rsid w:val="1BFD4D34"/>
    <w:rsid w:val="1C0E6C08"/>
    <w:rsid w:val="1C114AF8"/>
    <w:rsid w:val="1C215368"/>
    <w:rsid w:val="1C4252AF"/>
    <w:rsid w:val="1C496310"/>
    <w:rsid w:val="1C4F2D2B"/>
    <w:rsid w:val="1C5D27F1"/>
    <w:rsid w:val="1C5D4224"/>
    <w:rsid w:val="1C7A1A02"/>
    <w:rsid w:val="1C883345"/>
    <w:rsid w:val="1CB61AAC"/>
    <w:rsid w:val="1CBF16BD"/>
    <w:rsid w:val="1CC649DE"/>
    <w:rsid w:val="1CCB19CB"/>
    <w:rsid w:val="1CE51CC7"/>
    <w:rsid w:val="1CF36EE7"/>
    <w:rsid w:val="1D56153E"/>
    <w:rsid w:val="1D6D6844"/>
    <w:rsid w:val="1D7D4AD3"/>
    <w:rsid w:val="1D811543"/>
    <w:rsid w:val="1D815C8A"/>
    <w:rsid w:val="1D9F7C28"/>
    <w:rsid w:val="1DD120E0"/>
    <w:rsid w:val="1DE906E5"/>
    <w:rsid w:val="1E2F6AB6"/>
    <w:rsid w:val="1E36350E"/>
    <w:rsid w:val="1E4C16AF"/>
    <w:rsid w:val="1E4C47A3"/>
    <w:rsid w:val="1E511F86"/>
    <w:rsid w:val="1E6F3B06"/>
    <w:rsid w:val="1E7B2BA0"/>
    <w:rsid w:val="1E844BA6"/>
    <w:rsid w:val="1E8B087E"/>
    <w:rsid w:val="1EA36749"/>
    <w:rsid w:val="1EB43B2C"/>
    <w:rsid w:val="1ECA0473"/>
    <w:rsid w:val="1ECE5C07"/>
    <w:rsid w:val="1ED21392"/>
    <w:rsid w:val="1EFB1085"/>
    <w:rsid w:val="1F012838"/>
    <w:rsid w:val="1F351DED"/>
    <w:rsid w:val="1F3D2A51"/>
    <w:rsid w:val="1F3E3733"/>
    <w:rsid w:val="1F5E4FF4"/>
    <w:rsid w:val="1F7F1019"/>
    <w:rsid w:val="1F8F348D"/>
    <w:rsid w:val="1F9675F9"/>
    <w:rsid w:val="1FB27655"/>
    <w:rsid w:val="1FBD7732"/>
    <w:rsid w:val="1FBF5D67"/>
    <w:rsid w:val="1FCC041D"/>
    <w:rsid w:val="1FEA1845"/>
    <w:rsid w:val="1FF037A6"/>
    <w:rsid w:val="20197178"/>
    <w:rsid w:val="20410913"/>
    <w:rsid w:val="2045604F"/>
    <w:rsid w:val="204F7951"/>
    <w:rsid w:val="205516BE"/>
    <w:rsid w:val="207D64D7"/>
    <w:rsid w:val="208166FD"/>
    <w:rsid w:val="20924364"/>
    <w:rsid w:val="209B2033"/>
    <w:rsid w:val="209C007F"/>
    <w:rsid w:val="209E0CEA"/>
    <w:rsid w:val="20CC60CC"/>
    <w:rsid w:val="20EA2F92"/>
    <w:rsid w:val="20EE70CA"/>
    <w:rsid w:val="20F9428D"/>
    <w:rsid w:val="21056ADC"/>
    <w:rsid w:val="210C20DF"/>
    <w:rsid w:val="2112432F"/>
    <w:rsid w:val="21473120"/>
    <w:rsid w:val="215908AE"/>
    <w:rsid w:val="216007ED"/>
    <w:rsid w:val="216A3C97"/>
    <w:rsid w:val="216D33DF"/>
    <w:rsid w:val="2174526F"/>
    <w:rsid w:val="2181480A"/>
    <w:rsid w:val="21A7112C"/>
    <w:rsid w:val="21C65751"/>
    <w:rsid w:val="21C65F78"/>
    <w:rsid w:val="21E23CAE"/>
    <w:rsid w:val="221D7ECF"/>
    <w:rsid w:val="224D2EBB"/>
    <w:rsid w:val="229D35B3"/>
    <w:rsid w:val="22A129F3"/>
    <w:rsid w:val="22CE1F32"/>
    <w:rsid w:val="22FC0047"/>
    <w:rsid w:val="234B62FA"/>
    <w:rsid w:val="23760717"/>
    <w:rsid w:val="237960DC"/>
    <w:rsid w:val="23A15217"/>
    <w:rsid w:val="23AD60D7"/>
    <w:rsid w:val="23BA4644"/>
    <w:rsid w:val="23C12F43"/>
    <w:rsid w:val="23FB1317"/>
    <w:rsid w:val="242E5AE9"/>
    <w:rsid w:val="24372296"/>
    <w:rsid w:val="244749AC"/>
    <w:rsid w:val="245743B5"/>
    <w:rsid w:val="247373FE"/>
    <w:rsid w:val="247513E0"/>
    <w:rsid w:val="24CD4542"/>
    <w:rsid w:val="24DF7D09"/>
    <w:rsid w:val="24E432C1"/>
    <w:rsid w:val="251657BB"/>
    <w:rsid w:val="25296D78"/>
    <w:rsid w:val="252B4512"/>
    <w:rsid w:val="25433BF2"/>
    <w:rsid w:val="25B81417"/>
    <w:rsid w:val="25BB704A"/>
    <w:rsid w:val="25DA6473"/>
    <w:rsid w:val="25FE407C"/>
    <w:rsid w:val="26043116"/>
    <w:rsid w:val="261B22C3"/>
    <w:rsid w:val="26434C04"/>
    <w:rsid w:val="264A7883"/>
    <w:rsid w:val="267D5280"/>
    <w:rsid w:val="26894387"/>
    <w:rsid w:val="268A37BE"/>
    <w:rsid w:val="269D3045"/>
    <w:rsid w:val="26A229CA"/>
    <w:rsid w:val="26AE2F82"/>
    <w:rsid w:val="26AE7FB2"/>
    <w:rsid w:val="26D4632B"/>
    <w:rsid w:val="26D7367A"/>
    <w:rsid w:val="26DF0CF8"/>
    <w:rsid w:val="271E240C"/>
    <w:rsid w:val="275470A4"/>
    <w:rsid w:val="276D44E1"/>
    <w:rsid w:val="27771690"/>
    <w:rsid w:val="279F019E"/>
    <w:rsid w:val="27AD04A3"/>
    <w:rsid w:val="27B3313C"/>
    <w:rsid w:val="27C719BF"/>
    <w:rsid w:val="27C92F70"/>
    <w:rsid w:val="27EB305B"/>
    <w:rsid w:val="27FB14E9"/>
    <w:rsid w:val="27FF4502"/>
    <w:rsid w:val="281350B0"/>
    <w:rsid w:val="282128EC"/>
    <w:rsid w:val="2840381A"/>
    <w:rsid w:val="28425FD1"/>
    <w:rsid w:val="28616DE8"/>
    <w:rsid w:val="286354F2"/>
    <w:rsid w:val="28650795"/>
    <w:rsid w:val="28782C39"/>
    <w:rsid w:val="28840AAD"/>
    <w:rsid w:val="28904541"/>
    <w:rsid w:val="28954ED3"/>
    <w:rsid w:val="28B52071"/>
    <w:rsid w:val="28D31AE7"/>
    <w:rsid w:val="29064877"/>
    <w:rsid w:val="29064960"/>
    <w:rsid w:val="2911676F"/>
    <w:rsid w:val="29191BE1"/>
    <w:rsid w:val="29194815"/>
    <w:rsid w:val="29216FE3"/>
    <w:rsid w:val="292D3D2F"/>
    <w:rsid w:val="2963150F"/>
    <w:rsid w:val="29654FEE"/>
    <w:rsid w:val="297D750A"/>
    <w:rsid w:val="29937C67"/>
    <w:rsid w:val="29A34075"/>
    <w:rsid w:val="29BB0714"/>
    <w:rsid w:val="29C36304"/>
    <w:rsid w:val="29D84432"/>
    <w:rsid w:val="29F47BD1"/>
    <w:rsid w:val="29F92B54"/>
    <w:rsid w:val="2A12193D"/>
    <w:rsid w:val="2A1C742C"/>
    <w:rsid w:val="2A25796E"/>
    <w:rsid w:val="2A714F67"/>
    <w:rsid w:val="2A8351CD"/>
    <w:rsid w:val="2A9F685B"/>
    <w:rsid w:val="2AAB33E2"/>
    <w:rsid w:val="2ADA009F"/>
    <w:rsid w:val="2AE06BC0"/>
    <w:rsid w:val="2AE33FB8"/>
    <w:rsid w:val="2AEB310F"/>
    <w:rsid w:val="2B0428DA"/>
    <w:rsid w:val="2B09698D"/>
    <w:rsid w:val="2B55009F"/>
    <w:rsid w:val="2B5C01FD"/>
    <w:rsid w:val="2B7111A7"/>
    <w:rsid w:val="2B9E2D01"/>
    <w:rsid w:val="2BB52FB9"/>
    <w:rsid w:val="2BBD31DA"/>
    <w:rsid w:val="2BC44501"/>
    <w:rsid w:val="2BD3070B"/>
    <w:rsid w:val="2BE0439F"/>
    <w:rsid w:val="2BE24607"/>
    <w:rsid w:val="2BEC7D02"/>
    <w:rsid w:val="2BF66CDA"/>
    <w:rsid w:val="2C010DAB"/>
    <w:rsid w:val="2C024548"/>
    <w:rsid w:val="2C2A6227"/>
    <w:rsid w:val="2C3459DF"/>
    <w:rsid w:val="2C380D85"/>
    <w:rsid w:val="2C672DF2"/>
    <w:rsid w:val="2C693C27"/>
    <w:rsid w:val="2C72158F"/>
    <w:rsid w:val="2C94526D"/>
    <w:rsid w:val="2CAD501D"/>
    <w:rsid w:val="2CB76599"/>
    <w:rsid w:val="2CD84687"/>
    <w:rsid w:val="2CF5031E"/>
    <w:rsid w:val="2CFF6140"/>
    <w:rsid w:val="2D093C9F"/>
    <w:rsid w:val="2D332FA4"/>
    <w:rsid w:val="2D3B7916"/>
    <w:rsid w:val="2D3C3CD7"/>
    <w:rsid w:val="2D4B4DCC"/>
    <w:rsid w:val="2D4F5EB1"/>
    <w:rsid w:val="2D573B43"/>
    <w:rsid w:val="2D661FA7"/>
    <w:rsid w:val="2D6B461F"/>
    <w:rsid w:val="2DA35B4E"/>
    <w:rsid w:val="2DA90ED8"/>
    <w:rsid w:val="2DB600C3"/>
    <w:rsid w:val="2DD02B07"/>
    <w:rsid w:val="2DD26E05"/>
    <w:rsid w:val="2DE01487"/>
    <w:rsid w:val="2DE87A40"/>
    <w:rsid w:val="2E173F56"/>
    <w:rsid w:val="2E29079C"/>
    <w:rsid w:val="2E48670E"/>
    <w:rsid w:val="2E5F0844"/>
    <w:rsid w:val="2E654524"/>
    <w:rsid w:val="2E694AA4"/>
    <w:rsid w:val="2E6C00D1"/>
    <w:rsid w:val="2E6C5330"/>
    <w:rsid w:val="2E8D6644"/>
    <w:rsid w:val="2E9D2F33"/>
    <w:rsid w:val="2EA36744"/>
    <w:rsid w:val="2EA5491E"/>
    <w:rsid w:val="2EB55098"/>
    <w:rsid w:val="2EC05D75"/>
    <w:rsid w:val="2ED11AB2"/>
    <w:rsid w:val="2ED315FA"/>
    <w:rsid w:val="2EF2578E"/>
    <w:rsid w:val="2F086F58"/>
    <w:rsid w:val="2F1003C3"/>
    <w:rsid w:val="2F341996"/>
    <w:rsid w:val="2F3F1D31"/>
    <w:rsid w:val="2F4128D8"/>
    <w:rsid w:val="2F917F8F"/>
    <w:rsid w:val="2F956B81"/>
    <w:rsid w:val="2FA97745"/>
    <w:rsid w:val="2FAC5FF8"/>
    <w:rsid w:val="2FB82EEE"/>
    <w:rsid w:val="2FD77805"/>
    <w:rsid w:val="2FE00113"/>
    <w:rsid w:val="2FE333E0"/>
    <w:rsid w:val="30367EDF"/>
    <w:rsid w:val="30462D39"/>
    <w:rsid w:val="304A4945"/>
    <w:rsid w:val="3058440F"/>
    <w:rsid w:val="30635CE8"/>
    <w:rsid w:val="30657FFB"/>
    <w:rsid w:val="30AD4BEB"/>
    <w:rsid w:val="30BD7336"/>
    <w:rsid w:val="30C1634B"/>
    <w:rsid w:val="30D01C69"/>
    <w:rsid w:val="30EC4B0C"/>
    <w:rsid w:val="30ED594E"/>
    <w:rsid w:val="30F50FEC"/>
    <w:rsid w:val="30F53179"/>
    <w:rsid w:val="30FC1B47"/>
    <w:rsid w:val="310D4C41"/>
    <w:rsid w:val="310F5189"/>
    <w:rsid w:val="31202BA8"/>
    <w:rsid w:val="3129011E"/>
    <w:rsid w:val="31295372"/>
    <w:rsid w:val="312C0CAE"/>
    <w:rsid w:val="31305298"/>
    <w:rsid w:val="315B0AD4"/>
    <w:rsid w:val="31613F45"/>
    <w:rsid w:val="31A506BA"/>
    <w:rsid w:val="31BC417F"/>
    <w:rsid w:val="31D05552"/>
    <w:rsid w:val="31F9797B"/>
    <w:rsid w:val="32035324"/>
    <w:rsid w:val="320A36C1"/>
    <w:rsid w:val="320C157D"/>
    <w:rsid w:val="322915EE"/>
    <w:rsid w:val="322F1B2B"/>
    <w:rsid w:val="32354210"/>
    <w:rsid w:val="323D35EB"/>
    <w:rsid w:val="32421F5A"/>
    <w:rsid w:val="3259367F"/>
    <w:rsid w:val="32606F60"/>
    <w:rsid w:val="32644407"/>
    <w:rsid w:val="326E6892"/>
    <w:rsid w:val="327C2DDA"/>
    <w:rsid w:val="3290011C"/>
    <w:rsid w:val="32DC04F7"/>
    <w:rsid w:val="32EC5D4C"/>
    <w:rsid w:val="33065254"/>
    <w:rsid w:val="33342237"/>
    <w:rsid w:val="334E6DE6"/>
    <w:rsid w:val="3374391F"/>
    <w:rsid w:val="33774D25"/>
    <w:rsid w:val="33916233"/>
    <w:rsid w:val="33965837"/>
    <w:rsid w:val="33AA50E6"/>
    <w:rsid w:val="33B43DDB"/>
    <w:rsid w:val="33BE1C24"/>
    <w:rsid w:val="33C662A1"/>
    <w:rsid w:val="33FF4BC4"/>
    <w:rsid w:val="341C57CF"/>
    <w:rsid w:val="341D3E0C"/>
    <w:rsid w:val="34397A48"/>
    <w:rsid w:val="34443420"/>
    <w:rsid w:val="34561EE4"/>
    <w:rsid w:val="34570B7D"/>
    <w:rsid w:val="347E27D5"/>
    <w:rsid w:val="348C273F"/>
    <w:rsid w:val="34942631"/>
    <w:rsid w:val="34A47250"/>
    <w:rsid w:val="34B30615"/>
    <w:rsid w:val="34C31F31"/>
    <w:rsid w:val="34CA4091"/>
    <w:rsid w:val="34DF59F5"/>
    <w:rsid w:val="34FF3E54"/>
    <w:rsid w:val="350041E1"/>
    <w:rsid w:val="351A2C15"/>
    <w:rsid w:val="3522430E"/>
    <w:rsid w:val="352E0F08"/>
    <w:rsid w:val="35381E5C"/>
    <w:rsid w:val="3548303E"/>
    <w:rsid w:val="354B6D1C"/>
    <w:rsid w:val="356B0F43"/>
    <w:rsid w:val="35704826"/>
    <w:rsid w:val="357C12DE"/>
    <w:rsid w:val="35A21866"/>
    <w:rsid w:val="35C259F6"/>
    <w:rsid w:val="35C629F0"/>
    <w:rsid w:val="35DE6C72"/>
    <w:rsid w:val="35E73573"/>
    <w:rsid w:val="35F43BC7"/>
    <w:rsid w:val="35F72C7E"/>
    <w:rsid w:val="35FF1ADE"/>
    <w:rsid w:val="360258DD"/>
    <w:rsid w:val="361A4245"/>
    <w:rsid w:val="3643680D"/>
    <w:rsid w:val="36562914"/>
    <w:rsid w:val="365E6D3E"/>
    <w:rsid w:val="366C1501"/>
    <w:rsid w:val="36751BCA"/>
    <w:rsid w:val="36940A71"/>
    <w:rsid w:val="369F17FF"/>
    <w:rsid w:val="36A4320C"/>
    <w:rsid w:val="36C748EE"/>
    <w:rsid w:val="36D53214"/>
    <w:rsid w:val="36E771D1"/>
    <w:rsid w:val="372B16AC"/>
    <w:rsid w:val="373C5F4C"/>
    <w:rsid w:val="37440392"/>
    <w:rsid w:val="3760059B"/>
    <w:rsid w:val="3789079A"/>
    <w:rsid w:val="378D3916"/>
    <w:rsid w:val="37B56B33"/>
    <w:rsid w:val="37B72410"/>
    <w:rsid w:val="37E272A3"/>
    <w:rsid w:val="37E44969"/>
    <w:rsid w:val="37F474FD"/>
    <w:rsid w:val="37F95AB0"/>
    <w:rsid w:val="385E7724"/>
    <w:rsid w:val="389C6045"/>
    <w:rsid w:val="38AD2A2D"/>
    <w:rsid w:val="38CE4814"/>
    <w:rsid w:val="38D830AC"/>
    <w:rsid w:val="38FC0D9E"/>
    <w:rsid w:val="38FD1938"/>
    <w:rsid w:val="39011B8F"/>
    <w:rsid w:val="39031AF1"/>
    <w:rsid w:val="390D5F3E"/>
    <w:rsid w:val="39315B32"/>
    <w:rsid w:val="39483619"/>
    <w:rsid w:val="39633A19"/>
    <w:rsid w:val="398F207C"/>
    <w:rsid w:val="39A00555"/>
    <w:rsid w:val="39A652FF"/>
    <w:rsid w:val="39C03814"/>
    <w:rsid w:val="3A2071EB"/>
    <w:rsid w:val="3A347336"/>
    <w:rsid w:val="3A3569C6"/>
    <w:rsid w:val="3A6D38A3"/>
    <w:rsid w:val="3A7D46D4"/>
    <w:rsid w:val="3A8C52D1"/>
    <w:rsid w:val="3A9E48B4"/>
    <w:rsid w:val="3A9F6DB9"/>
    <w:rsid w:val="3AD24867"/>
    <w:rsid w:val="3AE65248"/>
    <w:rsid w:val="3B0555C5"/>
    <w:rsid w:val="3B0C3BD9"/>
    <w:rsid w:val="3B233B40"/>
    <w:rsid w:val="3B276BBB"/>
    <w:rsid w:val="3B277BC3"/>
    <w:rsid w:val="3B3165C4"/>
    <w:rsid w:val="3B650804"/>
    <w:rsid w:val="3B6B0E42"/>
    <w:rsid w:val="3B885B71"/>
    <w:rsid w:val="3B8B4B46"/>
    <w:rsid w:val="3BA751CD"/>
    <w:rsid w:val="3BE15BDA"/>
    <w:rsid w:val="3C1E68D1"/>
    <w:rsid w:val="3C3D72C4"/>
    <w:rsid w:val="3C3E1BB3"/>
    <w:rsid w:val="3C512A11"/>
    <w:rsid w:val="3C5511DB"/>
    <w:rsid w:val="3C6034B9"/>
    <w:rsid w:val="3C625377"/>
    <w:rsid w:val="3C7708D9"/>
    <w:rsid w:val="3C8730DE"/>
    <w:rsid w:val="3C8B2C9C"/>
    <w:rsid w:val="3C983BA7"/>
    <w:rsid w:val="3CA712CF"/>
    <w:rsid w:val="3CB357B6"/>
    <w:rsid w:val="3CC5214A"/>
    <w:rsid w:val="3CD33016"/>
    <w:rsid w:val="3CEF7B12"/>
    <w:rsid w:val="3CF04448"/>
    <w:rsid w:val="3D0172FC"/>
    <w:rsid w:val="3D18140B"/>
    <w:rsid w:val="3D443DEA"/>
    <w:rsid w:val="3D8F09F2"/>
    <w:rsid w:val="3DAD369F"/>
    <w:rsid w:val="3DAD6357"/>
    <w:rsid w:val="3DB957C4"/>
    <w:rsid w:val="3DC13DCB"/>
    <w:rsid w:val="3DE9747B"/>
    <w:rsid w:val="3DEB0CA0"/>
    <w:rsid w:val="3EA25D45"/>
    <w:rsid w:val="3EC46CEA"/>
    <w:rsid w:val="3EE13815"/>
    <w:rsid w:val="3EEC52B3"/>
    <w:rsid w:val="3EFE5DFB"/>
    <w:rsid w:val="3F13565B"/>
    <w:rsid w:val="3F1A5E79"/>
    <w:rsid w:val="3F334234"/>
    <w:rsid w:val="3F630B06"/>
    <w:rsid w:val="3F731EBD"/>
    <w:rsid w:val="3FCA54FF"/>
    <w:rsid w:val="3FD0679B"/>
    <w:rsid w:val="3FDB75E6"/>
    <w:rsid w:val="40053AEF"/>
    <w:rsid w:val="4051195F"/>
    <w:rsid w:val="405A5EA8"/>
    <w:rsid w:val="405D770E"/>
    <w:rsid w:val="406B2D42"/>
    <w:rsid w:val="406F7959"/>
    <w:rsid w:val="40B1111B"/>
    <w:rsid w:val="40C41090"/>
    <w:rsid w:val="40C8546D"/>
    <w:rsid w:val="40E83FEB"/>
    <w:rsid w:val="41245CF6"/>
    <w:rsid w:val="41451745"/>
    <w:rsid w:val="418253F1"/>
    <w:rsid w:val="419068A2"/>
    <w:rsid w:val="4192041B"/>
    <w:rsid w:val="41A50E7A"/>
    <w:rsid w:val="41B830FD"/>
    <w:rsid w:val="41BD02EC"/>
    <w:rsid w:val="41D77F2C"/>
    <w:rsid w:val="42185649"/>
    <w:rsid w:val="42313309"/>
    <w:rsid w:val="424E280C"/>
    <w:rsid w:val="42783CA3"/>
    <w:rsid w:val="428201C1"/>
    <w:rsid w:val="42910D65"/>
    <w:rsid w:val="429E3367"/>
    <w:rsid w:val="43305CB4"/>
    <w:rsid w:val="435341BE"/>
    <w:rsid w:val="43560FDF"/>
    <w:rsid w:val="43757666"/>
    <w:rsid w:val="4385071F"/>
    <w:rsid w:val="439D11D5"/>
    <w:rsid w:val="43A632D7"/>
    <w:rsid w:val="43B70849"/>
    <w:rsid w:val="43D21251"/>
    <w:rsid w:val="43EA2286"/>
    <w:rsid w:val="43EF0124"/>
    <w:rsid w:val="43F15ABD"/>
    <w:rsid w:val="43FC7EC1"/>
    <w:rsid w:val="44071ED1"/>
    <w:rsid w:val="443505A1"/>
    <w:rsid w:val="4462219F"/>
    <w:rsid w:val="44691C85"/>
    <w:rsid w:val="446D2097"/>
    <w:rsid w:val="4470141A"/>
    <w:rsid w:val="44AB13B8"/>
    <w:rsid w:val="44AE0D1A"/>
    <w:rsid w:val="44B6646B"/>
    <w:rsid w:val="44C21817"/>
    <w:rsid w:val="44FC691F"/>
    <w:rsid w:val="450A3166"/>
    <w:rsid w:val="451F0890"/>
    <w:rsid w:val="452650B0"/>
    <w:rsid w:val="453D24E3"/>
    <w:rsid w:val="455A2822"/>
    <w:rsid w:val="459C7C6B"/>
    <w:rsid w:val="45C23974"/>
    <w:rsid w:val="45D30A2C"/>
    <w:rsid w:val="46114315"/>
    <w:rsid w:val="46261E01"/>
    <w:rsid w:val="462F0148"/>
    <w:rsid w:val="463150DD"/>
    <w:rsid w:val="46344A07"/>
    <w:rsid w:val="464F4194"/>
    <w:rsid w:val="46610CA5"/>
    <w:rsid w:val="46672FC1"/>
    <w:rsid w:val="468E48A2"/>
    <w:rsid w:val="468E7879"/>
    <w:rsid w:val="46A27788"/>
    <w:rsid w:val="46AD6449"/>
    <w:rsid w:val="46CD27B0"/>
    <w:rsid w:val="46D500A4"/>
    <w:rsid w:val="46E4341D"/>
    <w:rsid w:val="46E52D55"/>
    <w:rsid w:val="470A789B"/>
    <w:rsid w:val="477D78BA"/>
    <w:rsid w:val="47A277F5"/>
    <w:rsid w:val="47BF2FE6"/>
    <w:rsid w:val="47FA1F7A"/>
    <w:rsid w:val="48157DC3"/>
    <w:rsid w:val="482800B2"/>
    <w:rsid w:val="48336A60"/>
    <w:rsid w:val="48363D2A"/>
    <w:rsid w:val="48480E3D"/>
    <w:rsid w:val="48537FD8"/>
    <w:rsid w:val="4870118D"/>
    <w:rsid w:val="487D7356"/>
    <w:rsid w:val="48926D3B"/>
    <w:rsid w:val="489F26BC"/>
    <w:rsid w:val="49010F78"/>
    <w:rsid w:val="490B5411"/>
    <w:rsid w:val="49322440"/>
    <w:rsid w:val="4942207C"/>
    <w:rsid w:val="49465198"/>
    <w:rsid w:val="4975463A"/>
    <w:rsid w:val="498440C7"/>
    <w:rsid w:val="499F0BF6"/>
    <w:rsid w:val="49A41638"/>
    <w:rsid w:val="49AD07BA"/>
    <w:rsid w:val="49EA4A43"/>
    <w:rsid w:val="49F10A39"/>
    <w:rsid w:val="4A2328EA"/>
    <w:rsid w:val="4A504F6A"/>
    <w:rsid w:val="4A8170BD"/>
    <w:rsid w:val="4A926EBB"/>
    <w:rsid w:val="4AA5779F"/>
    <w:rsid w:val="4ABB68AF"/>
    <w:rsid w:val="4AD44762"/>
    <w:rsid w:val="4ADB3001"/>
    <w:rsid w:val="4B0A7ACA"/>
    <w:rsid w:val="4B1701F7"/>
    <w:rsid w:val="4B341871"/>
    <w:rsid w:val="4B573495"/>
    <w:rsid w:val="4B5A3F42"/>
    <w:rsid w:val="4B635CBD"/>
    <w:rsid w:val="4B801B9C"/>
    <w:rsid w:val="4B8A4A93"/>
    <w:rsid w:val="4BCB580F"/>
    <w:rsid w:val="4BD923A6"/>
    <w:rsid w:val="4BDF40A9"/>
    <w:rsid w:val="4BE61521"/>
    <w:rsid w:val="4BE6659A"/>
    <w:rsid w:val="4BF87148"/>
    <w:rsid w:val="4C02716A"/>
    <w:rsid w:val="4C1D24E0"/>
    <w:rsid w:val="4C1E54ED"/>
    <w:rsid w:val="4C251A86"/>
    <w:rsid w:val="4C2653D5"/>
    <w:rsid w:val="4C5B5732"/>
    <w:rsid w:val="4C872DD1"/>
    <w:rsid w:val="4CAB75F2"/>
    <w:rsid w:val="4CD176C5"/>
    <w:rsid w:val="4CD3127B"/>
    <w:rsid w:val="4CDC15B9"/>
    <w:rsid w:val="4D064DC8"/>
    <w:rsid w:val="4D1B74C8"/>
    <w:rsid w:val="4D347ED8"/>
    <w:rsid w:val="4D48423A"/>
    <w:rsid w:val="4D4C1002"/>
    <w:rsid w:val="4D4F310F"/>
    <w:rsid w:val="4D6F1420"/>
    <w:rsid w:val="4D716000"/>
    <w:rsid w:val="4D774226"/>
    <w:rsid w:val="4D841B56"/>
    <w:rsid w:val="4DE93845"/>
    <w:rsid w:val="4DF7667D"/>
    <w:rsid w:val="4E6E3E00"/>
    <w:rsid w:val="4E7B36E9"/>
    <w:rsid w:val="4E9E00A4"/>
    <w:rsid w:val="4EA8763F"/>
    <w:rsid w:val="4EC545E2"/>
    <w:rsid w:val="4ED4056B"/>
    <w:rsid w:val="4EDB2A2B"/>
    <w:rsid w:val="4EE771E5"/>
    <w:rsid w:val="4F046008"/>
    <w:rsid w:val="4F063D39"/>
    <w:rsid w:val="4F151A22"/>
    <w:rsid w:val="4F1D371F"/>
    <w:rsid w:val="4F281F4C"/>
    <w:rsid w:val="4F3B31A2"/>
    <w:rsid w:val="4F3C4ADE"/>
    <w:rsid w:val="4F483799"/>
    <w:rsid w:val="4F4B57AF"/>
    <w:rsid w:val="4F572D9B"/>
    <w:rsid w:val="4F5A60C4"/>
    <w:rsid w:val="4F6654BD"/>
    <w:rsid w:val="4F703A80"/>
    <w:rsid w:val="4F8D46D4"/>
    <w:rsid w:val="4F8F6452"/>
    <w:rsid w:val="4FC37AD4"/>
    <w:rsid w:val="4FC61082"/>
    <w:rsid w:val="501628A8"/>
    <w:rsid w:val="501F7F44"/>
    <w:rsid w:val="5025192A"/>
    <w:rsid w:val="50504276"/>
    <w:rsid w:val="50562253"/>
    <w:rsid w:val="50564DDA"/>
    <w:rsid w:val="505E6132"/>
    <w:rsid w:val="50654EE9"/>
    <w:rsid w:val="50666688"/>
    <w:rsid w:val="508705BC"/>
    <w:rsid w:val="50D85FFE"/>
    <w:rsid w:val="50D97545"/>
    <w:rsid w:val="50DA2806"/>
    <w:rsid w:val="50E21BB2"/>
    <w:rsid w:val="50ED278F"/>
    <w:rsid w:val="50FC4636"/>
    <w:rsid w:val="51513E56"/>
    <w:rsid w:val="51575253"/>
    <w:rsid w:val="515A1CDE"/>
    <w:rsid w:val="515F5700"/>
    <w:rsid w:val="51650323"/>
    <w:rsid w:val="51820694"/>
    <w:rsid w:val="519C05A1"/>
    <w:rsid w:val="51D92E0B"/>
    <w:rsid w:val="51ED7CD0"/>
    <w:rsid w:val="51F825BB"/>
    <w:rsid w:val="520875AA"/>
    <w:rsid w:val="522B2689"/>
    <w:rsid w:val="522C75C4"/>
    <w:rsid w:val="523315CA"/>
    <w:rsid w:val="52582D49"/>
    <w:rsid w:val="526651A4"/>
    <w:rsid w:val="526803C5"/>
    <w:rsid w:val="526A12AF"/>
    <w:rsid w:val="526C1D2D"/>
    <w:rsid w:val="52951CFE"/>
    <w:rsid w:val="529948B0"/>
    <w:rsid w:val="52D34835"/>
    <w:rsid w:val="52FB303E"/>
    <w:rsid w:val="5321588C"/>
    <w:rsid w:val="532C2F45"/>
    <w:rsid w:val="533E38EB"/>
    <w:rsid w:val="53486BC3"/>
    <w:rsid w:val="536911C2"/>
    <w:rsid w:val="537A528C"/>
    <w:rsid w:val="53955490"/>
    <w:rsid w:val="53A64094"/>
    <w:rsid w:val="53F57082"/>
    <w:rsid w:val="5424586C"/>
    <w:rsid w:val="54377E46"/>
    <w:rsid w:val="547E77C6"/>
    <w:rsid w:val="54865F1E"/>
    <w:rsid w:val="54A55D2E"/>
    <w:rsid w:val="54AC7E8C"/>
    <w:rsid w:val="54B8088C"/>
    <w:rsid w:val="550831C7"/>
    <w:rsid w:val="55125E2C"/>
    <w:rsid w:val="55135B90"/>
    <w:rsid w:val="554124AE"/>
    <w:rsid w:val="554F0805"/>
    <w:rsid w:val="556D067B"/>
    <w:rsid w:val="557A16E2"/>
    <w:rsid w:val="55855731"/>
    <w:rsid w:val="55906DDC"/>
    <w:rsid w:val="559B209B"/>
    <w:rsid w:val="55C915A1"/>
    <w:rsid w:val="55DA3793"/>
    <w:rsid w:val="55E94837"/>
    <w:rsid w:val="56147BAE"/>
    <w:rsid w:val="561B16B1"/>
    <w:rsid w:val="561D3B4E"/>
    <w:rsid w:val="56313C64"/>
    <w:rsid w:val="56441C00"/>
    <w:rsid w:val="565C5CE0"/>
    <w:rsid w:val="56636EF2"/>
    <w:rsid w:val="56861935"/>
    <w:rsid w:val="56882DA7"/>
    <w:rsid w:val="56B31BD7"/>
    <w:rsid w:val="56E52DB0"/>
    <w:rsid w:val="56F41F92"/>
    <w:rsid w:val="56FD7842"/>
    <w:rsid w:val="571603EA"/>
    <w:rsid w:val="571C696C"/>
    <w:rsid w:val="572E16ED"/>
    <w:rsid w:val="576630FD"/>
    <w:rsid w:val="578612D1"/>
    <w:rsid w:val="57892DB2"/>
    <w:rsid w:val="57960862"/>
    <w:rsid w:val="57AF3470"/>
    <w:rsid w:val="57BC4C9C"/>
    <w:rsid w:val="57CA25F9"/>
    <w:rsid w:val="57D2683A"/>
    <w:rsid w:val="57D41B1A"/>
    <w:rsid w:val="57DF0946"/>
    <w:rsid w:val="58213D5A"/>
    <w:rsid w:val="583341E1"/>
    <w:rsid w:val="58367C61"/>
    <w:rsid w:val="583B50EA"/>
    <w:rsid w:val="583E160B"/>
    <w:rsid w:val="58602498"/>
    <w:rsid w:val="58625453"/>
    <w:rsid w:val="58781DDD"/>
    <w:rsid w:val="58915BBB"/>
    <w:rsid w:val="589A414C"/>
    <w:rsid w:val="58B46885"/>
    <w:rsid w:val="58C401AC"/>
    <w:rsid w:val="58C5067D"/>
    <w:rsid w:val="58EF4266"/>
    <w:rsid w:val="58F04DBB"/>
    <w:rsid w:val="5919108B"/>
    <w:rsid w:val="591C7ADE"/>
    <w:rsid w:val="59334A99"/>
    <w:rsid w:val="596B5B4D"/>
    <w:rsid w:val="596C4A2A"/>
    <w:rsid w:val="59727CFE"/>
    <w:rsid w:val="5993415C"/>
    <w:rsid w:val="59A8370C"/>
    <w:rsid w:val="59B328D9"/>
    <w:rsid w:val="59CB7C78"/>
    <w:rsid w:val="59D20B82"/>
    <w:rsid w:val="59F00B7F"/>
    <w:rsid w:val="59F54624"/>
    <w:rsid w:val="59FF6944"/>
    <w:rsid w:val="5A133F6C"/>
    <w:rsid w:val="5A315FC3"/>
    <w:rsid w:val="5A4F0DE3"/>
    <w:rsid w:val="5A6B08E8"/>
    <w:rsid w:val="5A934841"/>
    <w:rsid w:val="5A9F4265"/>
    <w:rsid w:val="5AAD1C0A"/>
    <w:rsid w:val="5AB46B00"/>
    <w:rsid w:val="5AC04993"/>
    <w:rsid w:val="5AC703B1"/>
    <w:rsid w:val="5ADB6FB9"/>
    <w:rsid w:val="5AF44322"/>
    <w:rsid w:val="5B0A2E14"/>
    <w:rsid w:val="5B2114B1"/>
    <w:rsid w:val="5B3E3FDD"/>
    <w:rsid w:val="5BAF2CF5"/>
    <w:rsid w:val="5BB721DA"/>
    <w:rsid w:val="5BC773EA"/>
    <w:rsid w:val="5BE744EF"/>
    <w:rsid w:val="5C173C1A"/>
    <w:rsid w:val="5C333A06"/>
    <w:rsid w:val="5C471AAB"/>
    <w:rsid w:val="5C4A03E2"/>
    <w:rsid w:val="5C593289"/>
    <w:rsid w:val="5C7860A9"/>
    <w:rsid w:val="5C7A437D"/>
    <w:rsid w:val="5CA2296A"/>
    <w:rsid w:val="5CAB382F"/>
    <w:rsid w:val="5CCC426D"/>
    <w:rsid w:val="5CE50C89"/>
    <w:rsid w:val="5CE63B5B"/>
    <w:rsid w:val="5CF365AE"/>
    <w:rsid w:val="5D0513F5"/>
    <w:rsid w:val="5D170CD5"/>
    <w:rsid w:val="5D1A5393"/>
    <w:rsid w:val="5D555D2D"/>
    <w:rsid w:val="5D5B2F2E"/>
    <w:rsid w:val="5DEA1475"/>
    <w:rsid w:val="5DF9398D"/>
    <w:rsid w:val="5E095FD6"/>
    <w:rsid w:val="5E181629"/>
    <w:rsid w:val="5E2B7F25"/>
    <w:rsid w:val="5E395BAE"/>
    <w:rsid w:val="5E5D258D"/>
    <w:rsid w:val="5E693F65"/>
    <w:rsid w:val="5E7334C3"/>
    <w:rsid w:val="5EA5212B"/>
    <w:rsid w:val="5EC707B3"/>
    <w:rsid w:val="5ED07993"/>
    <w:rsid w:val="5ED1139F"/>
    <w:rsid w:val="5EE45775"/>
    <w:rsid w:val="5EEC441C"/>
    <w:rsid w:val="5F1F5FAD"/>
    <w:rsid w:val="5F25133A"/>
    <w:rsid w:val="5F3F19E2"/>
    <w:rsid w:val="5F456BB3"/>
    <w:rsid w:val="5F524A0B"/>
    <w:rsid w:val="5F64692E"/>
    <w:rsid w:val="5F681BAB"/>
    <w:rsid w:val="5F726C0E"/>
    <w:rsid w:val="5F7A458B"/>
    <w:rsid w:val="5F8D71B3"/>
    <w:rsid w:val="5FBD4231"/>
    <w:rsid w:val="5FCE51B0"/>
    <w:rsid w:val="5FDF4F8F"/>
    <w:rsid w:val="5FE62FB8"/>
    <w:rsid w:val="60012008"/>
    <w:rsid w:val="60401604"/>
    <w:rsid w:val="604A25DC"/>
    <w:rsid w:val="60626619"/>
    <w:rsid w:val="608B5547"/>
    <w:rsid w:val="60956925"/>
    <w:rsid w:val="60D27F62"/>
    <w:rsid w:val="60E174E9"/>
    <w:rsid w:val="60E75D3C"/>
    <w:rsid w:val="6102008D"/>
    <w:rsid w:val="61021262"/>
    <w:rsid w:val="612B6B28"/>
    <w:rsid w:val="61415E1E"/>
    <w:rsid w:val="6151326C"/>
    <w:rsid w:val="615936DD"/>
    <w:rsid w:val="616D3845"/>
    <w:rsid w:val="618A7670"/>
    <w:rsid w:val="619706BD"/>
    <w:rsid w:val="6197282A"/>
    <w:rsid w:val="61CA6B72"/>
    <w:rsid w:val="61CA7F79"/>
    <w:rsid w:val="61D234FE"/>
    <w:rsid w:val="61FF5429"/>
    <w:rsid w:val="61FF6957"/>
    <w:rsid w:val="62095C8A"/>
    <w:rsid w:val="621817C1"/>
    <w:rsid w:val="6274710F"/>
    <w:rsid w:val="62A26D46"/>
    <w:rsid w:val="62A97A5F"/>
    <w:rsid w:val="62B266B5"/>
    <w:rsid w:val="62D40767"/>
    <w:rsid w:val="62F52B28"/>
    <w:rsid w:val="63081C85"/>
    <w:rsid w:val="630970F3"/>
    <w:rsid w:val="632017CD"/>
    <w:rsid w:val="633356A8"/>
    <w:rsid w:val="634819F9"/>
    <w:rsid w:val="63702B34"/>
    <w:rsid w:val="637F0871"/>
    <w:rsid w:val="63C8562C"/>
    <w:rsid w:val="6403179D"/>
    <w:rsid w:val="642222C3"/>
    <w:rsid w:val="643108F6"/>
    <w:rsid w:val="644A153A"/>
    <w:rsid w:val="64BD1343"/>
    <w:rsid w:val="64BF4BC9"/>
    <w:rsid w:val="64C76A7A"/>
    <w:rsid w:val="64CA19AF"/>
    <w:rsid w:val="64F05EEF"/>
    <w:rsid w:val="64F83A87"/>
    <w:rsid w:val="64FD4793"/>
    <w:rsid w:val="65083A7E"/>
    <w:rsid w:val="652A258A"/>
    <w:rsid w:val="65486356"/>
    <w:rsid w:val="654E59A7"/>
    <w:rsid w:val="65591AD2"/>
    <w:rsid w:val="658C2399"/>
    <w:rsid w:val="6591582E"/>
    <w:rsid w:val="65A949FF"/>
    <w:rsid w:val="66291A83"/>
    <w:rsid w:val="662F3307"/>
    <w:rsid w:val="665D09A0"/>
    <w:rsid w:val="665D146A"/>
    <w:rsid w:val="667F4AF1"/>
    <w:rsid w:val="668513F1"/>
    <w:rsid w:val="668A27D7"/>
    <w:rsid w:val="66967E64"/>
    <w:rsid w:val="66AA76F2"/>
    <w:rsid w:val="66AC4488"/>
    <w:rsid w:val="66B645F3"/>
    <w:rsid w:val="66B7682F"/>
    <w:rsid w:val="66D3237B"/>
    <w:rsid w:val="66E03BF5"/>
    <w:rsid w:val="66F567C6"/>
    <w:rsid w:val="67016FA7"/>
    <w:rsid w:val="670861CD"/>
    <w:rsid w:val="67166EC5"/>
    <w:rsid w:val="671F7BDD"/>
    <w:rsid w:val="67210094"/>
    <w:rsid w:val="67336828"/>
    <w:rsid w:val="673F1301"/>
    <w:rsid w:val="674F376A"/>
    <w:rsid w:val="675E1C55"/>
    <w:rsid w:val="676A31F2"/>
    <w:rsid w:val="67923CCC"/>
    <w:rsid w:val="67C14AF0"/>
    <w:rsid w:val="67E567EA"/>
    <w:rsid w:val="67EC2A68"/>
    <w:rsid w:val="68357404"/>
    <w:rsid w:val="686167C2"/>
    <w:rsid w:val="688F1979"/>
    <w:rsid w:val="68905EC4"/>
    <w:rsid w:val="68B11E25"/>
    <w:rsid w:val="68C107A0"/>
    <w:rsid w:val="68C37F1D"/>
    <w:rsid w:val="68D3542C"/>
    <w:rsid w:val="68E2188C"/>
    <w:rsid w:val="68E432F2"/>
    <w:rsid w:val="690A6585"/>
    <w:rsid w:val="692320B4"/>
    <w:rsid w:val="69401B22"/>
    <w:rsid w:val="69410A92"/>
    <w:rsid w:val="6951732D"/>
    <w:rsid w:val="69545358"/>
    <w:rsid w:val="696C1182"/>
    <w:rsid w:val="698A76FD"/>
    <w:rsid w:val="69D31D91"/>
    <w:rsid w:val="69D54202"/>
    <w:rsid w:val="6A137A7D"/>
    <w:rsid w:val="6A4772AF"/>
    <w:rsid w:val="6A7C1C7D"/>
    <w:rsid w:val="6A8376DA"/>
    <w:rsid w:val="6A911306"/>
    <w:rsid w:val="6A9A4E8C"/>
    <w:rsid w:val="6A9E77E6"/>
    <w:rsid w:val="6AD5034D"/>
    <w:rsid w:val="6B294C84"/>
    <w:rsid w:val="6B474827"/>
    <w:rsid w:val="6B707252"/>
    <w:rsid w:val="6B7211DE"/>
    <w:rsid w:val="6B966C8A"/>
    <w:rsid w:val="6B9C4971"/>
    <w:rsid w:val="6BAC63E0"/>
    <w:rsid w:val="6BB32718"/>
    <w:rsid w:val="6BBF64CC"/>
    <w:rsid w:val="6C2B0DDA"/>
    <w:rsid w:val="6C311895"/>
    <w:rsid w:val="6C3B6783"/>
    <w:rsid w:val="6C4077D1"/>
    <w:rsid w:val="6C5E76B1"/>
    <w:rsid w:val="6C6C0CE5"/>
    <w:rsid w:val="6C9309DE"/>
    <w:rsid w:val="6CA2751B"/>
    <w:rsid w:val="6CAD15B0"/>
    <w:rsid w:val="6CC24DE1"/>
    <w:rsid w:val="6CCC097C"/>
    <w:rsid w:val="6CD723CB"/>
    <w:rsid w:val="6CEE2F0A"/>
    <w:rsid w:val="6CF40EAB"/>
    <w:rsid w:val="6D1839B1"/>
    <w:rsid w:val="6D1D6C8B"/>
    <w:rsid w:val="6DDD0342"/>
    <w:rsid w:val="6DE727F2"/>
    <w:rsid w:val="6DF63FEA"/>
    <w:rsid w:val="6E33758F"/>
    <w:rsid w:val="6E352FC8"/>
    <w:rsid w:val="6E655319"/>
    <w:rsid w:val="6E6F5EEE"/>
    <w:rsid w:val="6EA3411D"/>
    <w:rsid w:val="6EA93624"/>
    <w:rsid w:val="6ECE201A"/>
    <w:rsid w:val="6EE558A8"/>
    <w:rsid w:val="6F0C0585"/>
    <w:rsid w:val="6F1079AE"/>
    <w:rsid w:val="6F182133"/>
    <w:rsid w:val="6F1867AF"/>
    <w:rsid w:val="6F452D87"/>
    <w:rsid w:val="6F5E5E5E"/>
    <w:rsid w:val="6F7B76F7"/>
    <w:rsid w:val="6F8158AF"/>
    <w:rsid w:val="6F8B0068"/>
    <w:rsid w:val="6FB8372E"/>
    <w:rsid w:val="6FCB5F97"/>
    <w:rsid w:val="6FD02075"/>
    <w:rsid w:val="6FF57871"/>
    <w:rsid w:val="701D287D"/>
    <w:rsid w:val="70322864"/>
    <w:rsid w:val="703B3BFC"/>
    <w:rsid w:val="70446E9F"/>
    <w:rsid w:val="70456902"/>
    <w:rsid w:val="7047317C"/>
    <w:rsid w:val="7065114C"/>
    <w:rsid w:val="707F5B9B"/>
    <w:rsid w:val="70942EA5"/>
    <w:rsid w:val="709532C0"/>
    <w:rsid w:val="70997CB9"/>
    <w:rsid w:val="70E9766E"/>
    <w:rsid w:val="710C7F2C"/>
    <w:rsid w:val="710E1F72"/>
    <w:rsid w:val="711C3E6C"/>
    <w:rsid w:val="71324B35"/>
    <w:rsid w:val="713F2B4D"/>
    <w:rsid w:val="715E244A"/>
    <w:rsid w:val="7168252D"/>
    <w:rsid w:val="718B0174"/>
    <w:rsid w:val="71A11124"/>
    <w:rsid w:val="71A30EE9"/>
    <w:rsid w:val="71A81171"/>
    <w:rsid w:val="71C608BE"/>
    <w:rsid w:val="71DC2E27"/>
    <w:rsid w:val="72313C64"/>
    <w:rsid w:val="7238285F"/>
    <w:rsid w:val="724A5C4B"/>
    <w:rsid w:val="7272568F"/>
    <w:rsid w:val="729D42B4"/>
    <w:rsid w:val="72BD6832"/>
    <w:rsid w:val="72CC087A"/>
    <w:rsid w:val="72D808DC"/>
    <w:rsid w:val="72F610B2"/>
    <w:rsid w:val="733C5EAB"/>
    <w:rsid w:val="736B2A28"/>
    <w:rsid w:val="73797A10"/>
    <w:rsid w:val="739F00D5"/>
    <w:rsid w:val="73A355B8"/>
    <w:rsid w:val="73AB5B13"/>
    <w:rsid w:val="73B47CCE"/>
    <w:rsid w:val="73BD0467"/>
    <w:rsid w:val="73F262A5"/>
    <w:rsid w:val="7413358A"/>
    <w:rsid w:val="74201FE4"/>
    <w:rsid w:val="74251831"/>
    <w:rsid w:val="742538CA"/>
    <w:rsid w:val="74815321"/>
    <w:rsid w:val="748337FF"/>
    <w:rsid w:val="74963132"/>
    <w:rsid w:val="74BF4491"/>
    <w:rsid w:val="74C774AC"/>
    <w:rsid w:val="74E124F8"/>
    <w:rsid w:val="75006304"/>
    <w:rsid w:val="750220D2"/>
    <w:rsid w:val="75102A61"/>
    <w:rsid w:val="75245482"/>
    <w:rsid w:val="755066F9"/>
    <w:rsid w:val="75666FB1"/>
    <w:rsid w:val="757C4F73"/>
    <w:rsid w:val="75971F2A"/>
    <w:rsid w:val="75B26173"/>
    <w:rsid w:val="75E949F7"/>
    <w:rsid w:val="75FB40F8"/>
    <w:rsid w:val="760D0B94"/>
    <w:rsid w:val="761927E9"/>
    <w:rsid w:val="762E63D0"/>
    <w:rsid w:val="76375C3E"/>
    <w:rsid w:val="764A1E4F"/>
    <w:rsid w:val="764F5FBF"/>
    <w:rsid w:val="76617C75"/>
    <w:rsid w:val="7676478D"/>
    <w:rsid w:val="767E34F8"/>
    <w:rsid w:val="768357FC"/>
    <w:rsid w:val="76B21D60"/>
    <w:rsid w:val="76DA505F"/>
    <w:rsid w:val="76DF1930"/>
    <w:rsid w:val="770463F7"/>
    <w:rsid w:val="77200316"/>
    <w:rsid w:val="77222B24"/>
    <w:rsid w:val="772E1233"/>
    <w:rsid w:val="775617A0"/>
    <w:rsid w:val="775B1AD6"/>
    <w:rsid w:val="77787755"/>
    <w:rsid w:val="77816447"/>
    <w:rsid w:val="778D2F26"/>
    <w:rsid w:val="779F0FD7"/>
    <w:rsid w:val="77D902D4"/>
    <w:rsid w:val="77F705F6"/>
    <w:rsid w:val="78023922"/>
    <w:rsid w:val="780A4242"/>
    <w:rsid w:val="780C631A"/>
    <w:rsid w:val="78110769"/>
    <w:rsid w:val="781B7155"/>
    <w:rsid w:val="784A29E9"/>
    <w:rsid w:val="788E5EAF"/>
    <w:rsid w:val="78A969EB"/>
    <w:rsid w:val="78B858EB"/>
    <w:rsid w:val="78C54FC9"/>
    <w:rsid w:val="78E17D27"/>
    <w:rsid w:val="78E439FC"/>
    <w:rsid w:val="78FB4529"/>
    <w:rsid w:val="790C3730"/>
    <w:rsid w:val="79100A4F"/>
    <w:rsid w:val="791453EC"/>
    <w:rsid w:val="791C2FC9"/>
    <w:rsid w:val="794021C2"/>
    <w:rsid w:val="79453FC6"/>
    <w:rsid w:val="79705C8A"/>
    <w:rsid w:val="7972380B"/>
    <w:rsid w:val="79B5163A"/>
    <w:rsid w:val="79B76616"/>
    <w:rsid w:val="79CA2768"/>
    <w:rsid w:val="79D55927"/>
    <w:rsid w:val="79D76B56"/>
    <w:rsid w:val="79E04891"/>
    <w:rsid w:val="79EE7BC9"/>
    <w:rsid w:val="7A072E1B"/>
    <w:rsid w:val="7A0F12E6"/>
    <w:rsid w:val="7A1049AF"/>
    <w:rsid w:val="7A3A2EE9"/>
    <w:rsid w:val="7A3C36FD"/>
    <w:rsid w:val="7A443267"/>
    <w:rsid w:val="7A603147"/>
    <w:rsid w:val="7A824C3A"/>
    <w:rsid w:val="7A995079"/>
    <w:rsid w:val="7AD756EB"/>
    <w:rsid w:val="7AFA4EE9"/>
    <w:rsid w:val="7AFC287F"/>
    <w:rsid w:val="7B022868"/>
    <w:rsid w:val="7B1A7836"/>
    <w:rsid w:val="7B2D1690"/>
    <w:rsid w:val="7B3103E1"/>
    <w:rsid w:val="7B3B1B94"/>
    <w:rsid w:val="7B567964"/>
    <w:rsid w:val="7B5B33E4"/>
    <w:rsid w:val="7B642924"/>
    <w:rsid w:val="7B725851"/>
    <w:rsid w:val="7B7E01AB"/>
    <w:rsid w:val="7BA34AC4"/>
    <w:rsid w:val="7BA638DF"/>
    <w:rsid w:val="7BBA2189"/>
    <w:rsid w:val="7BC7231A"/>
    <w:rsid w:val="7BD445DD"/>
    <w:rsid w:val="7BE26258"/>
    <w:rsid w:val="7BEA7F06"/>
    <w:rsid w:val="7C084D45"/>
    <w:rsid w:val="7C0C5E89"/>
    <w:rsid w:val="7C105CCD"/>
    <w:rsid w:val="7C1576DC"/>
    <w:rsid w:val="7C461BA7"/>
    <w:rsid w:val="7C574CE8"/>
    <w:rsid w:val="7C631991"/>
    <w:rsid w:val="7C6F7A0C"/>
    <w:rsid w:val="7C730D95"/>
    <w:rsid w:val="7C781B59"/>
    <w:rsid w:val="7C810D52"/>
    <w:rsid w:val="7C811ABB"/>
    <w:rsid w:val="7C885915"/>
    <w:rsid w:val="7C8A703A"/>
    <w:rsid w:val="7C967BD0"/>
    <w:rsid w:val="7CA65AFE"/>
    <w:rsid w:val="7CAE04F0"/>
    <w:rsid w:val="7CBC3231"/>
    <w:rsid w:val="7CC04CE5"/>
    <w:rsid w:val="7CCE2343"/>
    <w:rsid w:val="7CEA513B"/>
    <w:rsid w:val="7CEE40FE"/>
    <w:rsid w:val="7D064E42"/>
    <w:rsid w:val="7D6E5376"/>
    <w:rsid w:val="7D6F3253"/>
    <w:rsid w:val="7D885D6B"/>
    <w:rsid w:val="7D8B6967"/>
    <w:rsid w:val="7D9E0355"/>
    <w:rsid w:val="7DAE272E"/>
    <w:rsid w:val="7DAF16B4"/>
    <w:rsid w:val="7DC51FB6"/>
    <w:rsid w:val="7DE03C2C"/>
    <w:rsid w:val="7E1D3ACF"/>
    <w:rsid w:val="7E216F7B"/>
    <w:rsid w:val="7E3C48CF"/>
    <w:rsid w:val="7E4160AD"/>
    <w:rsid w:val="7E43770C"/>
    <w:rsid w:val="7E6B77EA"/>
    <w:rsid w:val="7E8B6471"/>
    <w:rsid w:val="7EA95405"/>
    <w:rsid w:val="7EB71BD7"/>
    <w:rsid w:val="7EC218D0"/>
    <w:rsid w:val="7EC25084"/>
    <w:rsid w:val="7F0021E6"/>
    <w:rsid w:val="7F07638B"/>
    <w:rsid w:val="7F3044F1"/>
    <w:rsid w:val="7F337095"/>
    <w:rsid w:val="7F376DCC"/>
    <w:rsid w:val="7F397243"/>
    <w:rsid w:val="7F423106"/>
    <w:rsid w:val="7F5C072D"/>
    <w:rsid w:val="7F72403E"/>
    <w:rsid w:val="7F734F41"/>
    <w:rsid w:val="7F97469F"/>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snapToGrid w:val="0"/>
    </w:pPr>
  </w:style>
  <w:style w:type="paragraph" w:styleId="23">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Balloon Text Char"/>
    <w:basedOn w:val="28"/>
    <w:link w:val="21"/>
    <w:semiHidden/>
    <w:qFormat/>
    <w:uiPriority w:val="99"/>
    <w:rPr>
      <w:rFonts w:ascii="Tahoma" w:hAnsi="Tahoma" w:eastAsia="Times New Roman" w:cs="Tahoma"/>
      <w:sz w:val="16"/>
      <w:szCs w:val="16"/>
      <w:lang w:val="en-GB"/>
    </w:rPr>
  </w:style>
  <w:style w:type="character" w:customStyle="1" w:styleId="38">
    <w:name w:val="Caption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Heading 1 Char"/>
    <w:basedOn w:val="28"/>
    <w:link w:val="2"/>
    <w:qFormat/>
    <w:uiPriority w:val="0"/>
    <w:rPr>
      <w:rFonts w:ascii="Arial" w:hAnsi="Arial" w:eastAsia="宋体"/>
      <w:sz w:val="28"/>
      <w:szCs w:val="22"/>
      <w:lang w:val="en-GB"/>
    </w:rPr>
  </w:style>
  <w:style w:type="character" w:customStyle="1" w:styleId="43">
    <w:name w:val="Heading 4 Char"/>
    <w:basedOn w:val="28"/>
    <w:link w:val="5"/>
    <w:qFormat/>
    <w:uiPriority w:val="0"/>
    <w:rPr>
      <w:rFonts w:ascii="Times New Roman" w:hAnsi="Times New Roman" w:eastAsia="Times New Roman"/>
      <w:b/>
      <w:bCs/>
      <w:sz w:val="28"/>
      <w:szCs w:val="28"/>
      <w:lang w:val="en-GB" w:eastAsia="en-US"/>
    </w:rPr>
  </w:style>
  <w:style w:type="character" w:customStyle="1" w:styleId="44">
    <w:name w:val="Comment Text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Heading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Header Char"/>
    <w:basedOn w:val="28"/>
    <w:link w:val="23"/>
    <w:qFormat/>
    <w:uiPriority w:val="0"/>
    <w:rPr>
      <w:rFonts w:ascii="Arial" w:hAnsi="Arial" w:eastAsia="Times New Roman"/>
      <w:b/>
      <w:sz w:val="18"/>
      <w:lang w:val="en-US" w:eastAsia="en-US" w:bidi="ar-SA"/>
    </w:rPr>
  </w:style>
  <w:style w:type="character" w:customStyle="1" w:styleId="53">
    <w:name w:val="Heading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Comment Subject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Footer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8"/>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8"/>
    <w:qFormat/>
    <w:uiPriority w:val="0"/>
    <w:rPr>
      <w:lang w:val="en-GB" w:eastAsia="en-US" w:bidi="ar-SA"/>
    </w:rPr>
  </w:style>
  <w:style w:type="character" w:customStyle="1" w:styleId="73">
    <w:name w:val="B1 Char"/>
    <w:basedOn w:val="28"/>
    <w:qFormat/>
    <w:uiPriority w:val="0"/>
    <w:rPr>
      <w:rFonts w:ascii="Times New Roman" w:hAnsi="Times New Roman"/>
      <w:lang w:val="en-GB" w:eastAsia="en-US"/>
    </w:rPr>
  </w:style>
  <w:style w:type="character" w:customStyle="1" w:styleId="74">
    <w:name w:val="PL Char"/>
    <w:basedOn w:val="28"/>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Body Text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Heading 2 Char"/>
    <w:basedOn w:val="28"/>
    <w:link w:val="3"/>
    <w:qFormat/>
    <w:uiPriority w:val="0"/>
    <w:rPr>
      <w:rFonts w:eastAsia="Times New Roman" w:cs="Arial"/>
      <w:bCs/>
      <w:iCs/>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image" Target="media/image2.emf"/><Relationship Id="rId61" Type="http://schemas.openxmlformats.org/officeDocument/2006/relationships/fontTable" Target="fontTable.xml"/><Relationship Id="rId60" Type="http://schemas.openxmlformats.org/officeDocument/2006/relationships/customXml" Target="../customXml/item2.xml"/><Relationship Id="rId6" Type="http://schemas.openxmlformats.org/officeDocument/2006/relationships/image" Target="media/image1.wmf"/><Relationship Id="rId59" Type="http://schemas.openxmlformats.org/officeDocument/2006/relationships/numbering" Target="numbering.xml"/><Relationship Id="rId58" Type="http://schemas.openxmlformats.org/officeDocument/2006/relationships/customXml" Target="../customXml/item1.xml"/><Relationship Id="rId57" Type="http://schemas.openxmlformats.org/officeDocument/2006/relationships/oleObject" Target="embeddings/oleObject33.bin"/><Relationship Id="rId56" Type="http://schemas.openxmlformats.org/officeDocument/2006/relationships/oleObject" Target="embeddings/oleObject32.bin"/><Relationship Id="rId55" Type="http://schemas.openxmlformats.org/officeDocument/2006/relationships/oleObject" Target="embeddings/oleObject31.bin"/><Relationship Id="rId54" Type="http://schemas.openxmlformats.org/officeDocument/2006/relationships/oleObject" Target="embeddings/oleObject30.bin"/><Relationship Id="rId53" Type="http://schemas.openxmlformats.org/officeDocument/2006/relationships/image" Target="media/image20.emf"/><Relationship Id="rId52" Type="http://schemas.openxmlformats.org/officeDocument/2006/relationships/image" Target="media/image19.wmf"/><Relationship Id="rId51" Type="http://schemas.openxmlformats.org/officeDocument/2006/relationships/oleObject" Target="embeddings/oleObject29.bin"/><Relationship Id="rId50" Type="http://schemas.openxmlformats.org/officeDocument/2006/relationships/oleObject" Target="embeddings/oleObject28.bin"/><Relationship Id="rId5" Type="http://schemas.openxmlformats.org/officeDocument/2006/relationships/oleObject" Target="embeddings/oleObject1.bin"/><Relationship Id="rId49" Type="http://schemas.openxmlformats.org/officeDocument/2006/relationships/image" Target="media/image18.wmf"/><Relationship Id="rId48" Type="http://schemas.openxmlformats.org/officeDocument/2006/relationships/image" Target="media/image17.wmf"/><Relationship Id="rId47" Type="http://schemas.openxmlformats.org/officeDocument/2006/relationships/oleObject" Target="embeddings/oleObject27.bin"/><Relationship Id="rId46" Type="http://schemas.openxmlformats.org/officeDocument/2006/relationships/oleObject" Target="embeddings/oleObject26.bin"/><Relationship Id="rId45" Type="http://schemas.openxmlformats.org/officeDocument/2006/relationships/oleObject" Target="embeddings/oleObject25.bin"/><Relationship Id="rId44" Type="http://schemas.openxmlformats.org/officeDocument/2006/relationships/oleObject" Target="embeddings/oleObject24.bin"/><Relationship Id="rId43" Type="http://schemas.openxmlformats.org/officeDocument/2006/relationships/image" Target="media/image16.wmf"/><Relationship Id="rId42" Type="http://schemas.openxmlformats.org/officeDocument/2006/relationships/oleObject" Target="embeddings/oleObject23.bin"/><Relationship Id="rId41" Type="http://schemas.openxmlformats.org/officeDocument/2006/relationships/image" Target="media/image15.wmf"/><Relationship Id="rId40" Type="http://schemas.openxmlformats.org/officeDocument/2006/relationships/oleObject" Target="embeddings/oleObject22.bin"/><Relationship Id="rId4" Type="http://schemas.openxmlformats.org/officeDocument/2006/relationships/theme" Target="theme/theme1.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image" Target="media/image14.wmf"/><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image" Target="media/image13.wmf"/><Relationship Id="rId30" Type="http://schemas.openxmlformats.org/officeDocument/2006/relationships/oleObject" Target="embeddings/oleObject14.bin"/><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image" Target="media/image10.wmf"/><Relationship Id="rId21" Type="http://schemas.openxmlformats.org/officeDocument/2006/relationships/oleObject" Target="embeddings/oleObject8.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8.wmf"/><Relationship Id="rId17" Type="http://schemas.openxmlformats.org/officeDocument/2006/relationships/oleObject" Target="embeddings/oleObject6.bin"/><Relationship Id="rId16" Type="http://schemas.openxmlformats.org/officeDocument/2006/relationships/image" Target="media/image7.wmf"/><Relationship Id="rId15" Type="http://schemas.openxmlformats.org/officeDocument/2006/relationships/oleObject" Target="embeddings/oleObject5.bin"/><Relationship Id="rId14" Type="http://schemas.openxmlformats.org/officeDocument/2006/relationships/image" Target="media/image6.wmf"/><Relationship Id="rId13" Type="http://schemas.openxmlformats.org/officeDocument/2006/relationships/oleObject" Target="embeddings/oleObject4.bin"/><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32F45-6A17-4246-B8AD-B886F9FA45A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5644</Words>
  <Characters>32173</Characters>
  <Lines>268</Lines>
  <Paragraphs>75</Paragraphs>
  <TotalTime>7</TotalTime>
  <ScaleCrop>false</ScaleCrop>
  <LinksUpToDate>false</LinksUpToDate>
  <CharactersWithSpaces>37742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2019-08-14T09:14:00Z</dcterms:created>
  <dc:creator>ZTE</dc:creator>
  <cp:lastModifiedBy>ZTE</cp:lastModifiedBy>
  <cp:lastPrinted>2011-10-28T07:16:00Z</cp:lastPrinted>
  <dcterms:modified xsi:type="dcterms:W3CDTF">2019-11-09T02:57:22Z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